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9AA" w:rsidRDefault="00D419AA" w:rsidP="00D419AA">
      <w:pPr>
        <w:pStyle w:val="Cuerpo"/>
        <w:spacing w:after="0"/>
        <w:jc w:val="both"/>
        <w:rPr>
          <w:rStyle w:val="Ninguno"/>
          <w:rFonts w:ascii="Times New Roman" w:eastAsia="Times New Roman" w:hAnsi="Times New Roman" w:cs="Times New Roman"/>
          <w:sz w:val="48"/>
          <w:szCs w:val="48"/>
        </w:rPr>
      </w:pPr>
      <w:r>
        <w:rPr>
          <w:rStyle w:val="Ninguno"/>
          <w:rFonts w:ascii="Times New Roman" w:hAnsi="Times New Roman"/>
          <w:sz w:val="48"/>
          <w:szCs w:val="48"/>
        </w:rPr>
        <w:t xml:space="preserve">CAROLINA MUZILLI </w:t>
      </w:r>
    </w:p>
    <w:p w:rsidR="00D419AA" w:rsidRDefault="00D419AA" w:rsidP="00D419AA">
      <w:pPr>
        <w:pStyle w:val="Cuerpo"/>
        <w:spacing w:after="0"/>
        <w:jc w:val="both"/>
        <w:rPr>
          <w:rStyle w:val="Ninguno"/>
          <w:rFonts w:ascii="Times New Roman" w:eastAsia="Times New Roman" w:hAnsi="Times New Roman" w:cs="Times New Roman"/>
          <w:i/>
          <w:iCs/>
          <w:sz w:val="36"/>
          <w:szCs w:val="36"/>
        </w:rPr>
      </w:pPr>
      <w:r>
        <w:rPr>
          <w:rStyle w:val="Ninguno"/>
          <w:rFonts w:ascii="Times New Roman" w:hAnsi="Times New Roman"/>
          <w:sz w:val="48"/>
          <w:szCs w:val="48"/>
          <w:lang w:val="de-DE"/>
        </w:rPr>
        <w:t xml:space="preserve">    </w:t>
      </w:r>
      <w:r>
        <w:rPr>
          <w:rStyle w:val="Ninguno"/>
          <w:rFonts w:ascii="Times New Roman" w:hAnsi="Times New Roman"/>
          <w:i/>
          <w:iCs/>
          <w:sz w:val="36"/>
          <w:szCs w:val="36"/>
          <w:lang w:val="es-ES_tradnl"/>
        </w:rPr>
        <w:t xml:space="preserve">Socialismo y feminismo </w:t>
      </w:r>
    </w:p>
    <w:p w:rsidR="00D419AA" w:rsidRDefault="00D419AA" w:rsidP="00D419AA">
      <w:pPr>
        <w:pStyle w:val="Cuerpo"/>
        <w:spacing w:after="0"/>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 xml:space="preserve">                                                                                                      Mabel Bellucci*</w:t>
      </w:r>
    </w:p>
    <w:p w:rsidR="00D419AA" w:rsidRDefault="00D419AA" w:rsidP="00D419AA">
      <w:pPr>
        <w:pStyle w:val="Cuerpo"/>
        <w:spacing w:after="0" w:line="360" w:lineRule="auto"/>
        <w:jc w:val="both"/>
        <w:rPr>
          <w:rStyle w:val="Ninguno"/>
          <w:rFonts w:ascii="Times New Roman" w:eastAsia="Times New Roman" w:hAnsi="Times New Roman" w:cs="Times New Roman"/>
          <w:sz w:val="24"/>
          <w:szCs w:val="24"/>
        </w:rPr>
      </w:pPr>
    </w:p>
    <w:p w:rsidR="00D419AA" w:rsidRDefault="00D419AA" w:rsidP="00D419AA">
      <w:pPr>
        <w:pStyle w:val="CuerpoA"/>
        <w:spacing w:after="0" w:line="360" w:lineRule="auto"/>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lang w:val="pt-PT"/>
        </w:rPr>
        <w:t>Naci</w:t>
      </w:r>
      <w:r>
        <w:rPr>
          <w:rStyle w:val="Ninguno"/>
          <w:rFonts w:ascii="Times New Roman" w:hAnsi="Times New Roman"/>
          <w:sz w:val="24"/>
          <w:szCs w:val="24"/>
        </w:rPr>
        <w:t xml:space="preserve">ó en Buenos Aires el 17 de noviembre de 1889, en un modestísimo hogar de inmigrantes italianos, </w:t>
      </w:r>
      <w:r>
        <w:rPr>
          <w:rStyle w:val="Ninguno"/>
          <w:rFonts w:ascii="Times New Roman" w:hAnsi="Times New Roman"/>
          <w:sz w:val="24"/>
          <w:szCs w:val="24"/>
          <w:lang w:val="it-IT"/>
        </w:rPr>
        <w:t>una</w:t>
      </w:r>
      <w:r>
        <w:rPr>
          <w:rStyle w:val="Ninguno"/>
          <w:rFonts w:ascii="Times New Roman" w:hAnsi="Times New Roman"/>
          <w:sz w:val="24"/>
          <w:szCs w:val="24"/>
        </w:rPr>
        <w:t xml:space="preserve"> familia proletaria con cinco hijos que vivía en las inmediaciones de las avenidas San Juan y Entre Ríos, del barrio porteñ</w:t>
      </w:r>
      <w:r>
        <w:rPr>
          <w:rStyle w:val="Ninguno"/>
          <w:rFonts w:ascii="Times New Roman" w:hAnsi="Times New Roman"/>
          <w:sz w:val="24"/>
          <w:szCs w:val="24"/>
          <w:lang w:val="pt-PT"/>
        </w:rPr>
        <w:t>o de Constituci</w:t>
      </w:r>
      <w:r>
        <w:rPr>
          <w:rStyle w:val="Ninguno"/>
          <w:rFonts w:ascii="Times New Roman" w:hAnsi="Times New Roman"/>
          <w:sz w:val="24"/>
          <w:szCs w:val="24"/>
        </w:rPr>
        <w:t>ón. Su padre,</w:t>
      </w:r>
      <w:r>
        <w:rPr>
          <w:rStyle w:val="Ninguno"/>
          <w:rFonts w:ascii="Times New Roman" w:hAnsi="Times New Roman"/>
          <w:sz w:val="24"/>
          <w:szCs w:val="24"/>
          <w:shd w:val="clear" w:color="auto" w:fill="FFFFFF"/>
        </w:rPr>
        <w:t xml:space="preserve"> Cayetano Muzilli, </w:t>
      </w:r>
      <w:r>
        <w:rPr>
          <w:rStyle w:val="Ninguno"/>
          <w:rFonts w:ascii="Times New Roman" w:hAnsi="Times New Roman"/>
          <w:sz w:val="24"/>
          <w:szCs w:val="24"/>
          <w:lang w:val="pt-PT"/>
        </w:rPr>
        <w:t>se desempe</w:t>
      </w:r>
      <w:r>
        <w:rPr>
          <w:rStyle w:val="Ninguno"/>
          <w:rFonts w:ascii="Times New Roman" w:hAnsi="Times New Roman"/>
          <w:sz w:val="24"/>
          <w:szCs w:val="24"/>
        </w:rPr>
        <w:t xml:space="preserve">ñaba como </w:t>
      </w:r>
      <w:r>
        <w:rPr>
          <w:rStyle w:val="Ninguno"/>
          <w:rFonts w:ascii="Times New Roman" w:hAnsi="Times New Roman"/>
          <w:sz w:val="24"/>
          <w:szCs w:val="24"/>
          <w:shd w:val="clear" w:color="auto" w:fill="FFFFFF"/>
        </w:rPr>
        <w:t xml:space="preserve">obrero de la construcción, y su madre, Victoria C., </w:t>
      </w:r>
      <w:r>
        <w:rPr>
          <w:rStyle w:val="Ninguno"/>
          <w:rFonts w:ascii="Times New Roman" w:hAnsi="Times New Roman"/>
          <w:sz w:val="24"/>
          <w:szCs w:val="24"/>
          <w:shd w:val="clear" w:color="auto" w:fill="FFFFFF"/>
          <w:lang w:val="fr-FR"/>
        </w:rPr>
        <w:t xml:space="preserve">era </w:t>
      </w:r>
      <w:r>
        <w:rPr>
          <w:rStyle w:val="Ninguno"/>
          <w:rFonts w:ascii="Times New Roman" w:hAnsi="Times New Roman"/>
          <w:sz w:val="24"/>
          <w:szCs w:val="24"/>
          <w:shd w:val="clear" w:color="auto" w:fill="FFFFFF"/>
          <w:lang w:val="pt-PT"/>
        </w:rPr>
        <w:t>ama de casa. Ten</w:t>
      </w:r>
      <w:r>
        <w:rPr>
          <w:rStyle w:val="Ninguno"/>
          <w:rFonts w:ascii="Times New Roman" w:hAnsi="Times New Roman"/>
          <w:sz w:val="24"/>
          <w:szCs w:val="24"/>
          <w:shd w:val="clear" w:color="auto" w:fill="FFFFFF"/>
        </w:rPr>
        <w:t>ía cuatro hermanos (Francisco, María Rosa, Filomena y José). Los mayores habían nacido en Italia y los menores, en nuestro paí</w:t>
      </w:r>
      <w:r>
        <w:rPr>
          <w:rStyle w:val="Ninguno"/>
          <w:rFonts w:ascii="Times New Roman" w:hAnsi="Times New Roman"/>
          <w:sz w:val="24"/>
          <w:szCs w:val="24"/>
          <w:shd w:val="clear" w:color="auto" w:fill="FFFFFF"/>
          <w:lang w:val="pt-PT"/>
        </w:rPr>
        <w:t>s.</w:t>
      </w:r>
      <w:r>
        <w:rPr>
          <w:rStyle w:val="Ninguno"/>
          <w:rFonts w:ascii="Times New Roman" w:hAnsi="Times New Roman"/>
          <w:sz w:val="24"/>
          <w:szCs w:val="24"/>
        </w:rPr>
        <w:t xml:space="preserve"> En una familia proletaria, ser mayoría de mujeres implicaba un detrimento en la economía, por los magros salarios que recibían ellas en sus trabajos. Al parecer, </w:t>
      </w:r>
      <w:r>
        <w:rPr>
          <w:rStyle w:val="Ninguno"/>
          <w:rFonts w:ascii="Times New Roman" w:hAnsi="Times New Roman"/>
          <w:sz w:val="24"/>
          <w:szCs w:val="24"/>
          <w:lang w:val="de-DE"/>
        </w:rPr>
        <w:t>hab</w:t>
      </w:r>
      <w:r>
        <w:rPr>
          <w:rStyle w:val="Ninguno"/>
          <w:rFonts w:ascii="Times New Roman" w:hAnsi="Times New Roman"/>
          <w:sz w:val="24"/>
          <w:szCs w:val="24"/>
        </w:rPr>
        <w:t>ía en el nú</w:t>
      </w:r>
      <w:r>
        <w:rPr>
          <w:rStyle w:val="Ninguno"/>
          <w:rFonts w:ascii="Times New Roman" w:hAnsi="Times New Roman"/>
          <w:sz w:val="24"/>
          <w:szCs w:val="24"/>
          <w:lang w:val="it-IT"/>
        </w:rPr>
        <w:t>cleo familiar</w:t>
      </w:r>
      <w:r>
        <w:rPr>
          <w:rStyle w:val="Ninguno"/>
          <w:rFonts w:ascii="Times New Roman" w:hAnsi="Times New Roman"/>
          <w:sz w:val="24"/>
          <w:szCs w:val="24"/>
        </w:rPr>
        <w:t xml:space="preserve"> cierta</w:t>
      </w:r>
      <w:r>
        <w:rPr>
          <w:rStyle w:val="Ninguno"/>
          <w:rFonts w:ascii="Times New Roman" w:hAnsi="Times New Roman"/>
          <w:sz w:val="24"/>
          <w:szCs w:val="24"/>
          <w:lang w:val="it-IT"/>
        </w:rPr>
        <w:t xml:space="preserve"> simpat</w:t>
      </w:r>
      <w:r>
        <w:rPr>
          <w:rStyle w:val="Ninguno"/>
          <w:rFonts w:ascii="Times New Roman" w:hAnsi="Times New Roman"/>
          <w:sz w:val="24"/>
          <w:szCs w:val="24"/>
        </w:rPr>
        <w:t xml:space="preserve">ía por los ideales socialistas. Por esta razón, desde muy pequeña </w:t>
      </w:r>
      <w:r>
        <w:rPr>
          <w:rStyle w:val="Ninguno"/>
          <w:rFonts w:ascii="Times New Roman" w:hAnsi="Times New Roman"/>
          <w:sz w:val="24"/>
          <w:szCs w:val="24"/>
          <w:lang w:val="da-DK"/>
        </w:rPr>
        <w:t xml:space="preserve">Carolina </w:t>
      </w:r>
      <w:r>
        <w:rPr>
          <w:rStyle w:val="Ninguno"/>
          <w:rFonts w:ascii="Times New Roman" w:hAnsi="Times New Roman"/>
          <w:sz w:val="24"/>
          <w:szCs w:val="24"/>
        </w:rPr>
        <w:t>escuchaba en las tertulias inquietudes por construir una sociedad más igualitaria.</w:t>
      </w:r>
      <w:r>
        <w:rPr>
          <w:rStyle w:val="Ninguno"/>
          <w:rFonts w:ascii="Times New Roman" w:hAnsi="Times New Roman"/>
          <w:sz w:val="24"/>
          <w:szCs w:val="24"/>
          <w:shd w:val="clear" w:color="auto" w:fill="FFFFFF"/>
        </w:rPr>
        <w:t xml:space="preserve"> Si bien algunas investigaciones señalan que ella fue autodidacta, lo cierto </w:t>
      </w:r>
      <w:r>
        <w:rPr>
          <w:rStyle w:val="Ninguno"/>
          <w:rFonts w:ascii="Times New Roman" w:hAnsi="Times New Roman"/>
          <w:sz w:val="24"/>
          <w:szCs w:val="24"/>
          <w:shd w:val="clear" w:color="auto" w:fill="FFFFFF"/>
          <w:lang w:val="fr-FR"/>
        </w:rPr>
        <w:t xml:space="preserve">es </w:t>
      </w:r>
      <w:r>
        <w:rPr>
          <w:rStyle w:val="Ninguno"/>
          <w:rFonts w:ascii="Times New Roman" w:hAnsi="Times New Roman"/>
          <w:sz w:val="24"/>
          <w:szCs w:val="24"/>
          <w:shd w:val="clear" w:color="auto" w:fill="FFFFFF"/>
        </w:rPr>
        <w:t xml:space="preserve">que consiguió el permiso de sus padres </w:t>
      </w:r>
      <w:r>
        <w:rPr>
          <w:rStyle w:val="Ninguno"/>
          <w:rFonts w:ascii="Times New Roman" w:hAnsi="Times New Roman"/>
          <w:sz w:val="24"/>
          <w:szCs w:val="24"/>
          <w:shd w:val="clear" w:color="auto" w:fill="FFFFFF"/>
          <w:lang w:val="pt-PT"/>
        </w:rPr>
        <w:t>para</w:t>
      </w:r>
      <w:r>
        <w:rPr>
          <w:rStyle w:val="Ninguno"/>
          <w:rFonts w:ascii="Times New Roman" w:hAnsi="Times New Roman"/>
          <w:sz w:val="24"/>
          <w:szCs w:val="24"/>
          <w:shd w:val="clear" w:color="auto" w:fill="FFFFFF"/>
        </w:rPr>
        <w:t xml:space="preserve"> ampliar los estudios primarios, rango habitual, en el mejor de los casos, para una niña pobre. Si bien no accedió a estudios universitarios, sí </w:t>
      </w:r>
      <w:r>
        <w:rPr>
          <w:rStyle w:val="Ninguno"/>
          <w:rFonts w:ascii="Times New Roman" w:hAnsi="Times New Roman"/>
          <w:sz w:val="24"/>
          <w:szCs w:val="24"/>
          <w:shd w:val="clear" w:color="auto" w:fill="FFFFFF"/>
          <w:lang w:val="pt-PT"/>
        </w:rPr>
        <w:t>curs</w:t>
      </w:r>
      <w:r>
        <w:rPr>
          <w:rStyle w:val="Ninguno"/>
          <w:rFonts w:ascii="Times New Roman" w:hAnsi="Times New Roman"/>
          <w:sz w:val="24"/>
          <w:szCs w:val="24"/>
          <w:shd w:val="clear" w:color="auto" w:fill="FFFFFF"/>
        </w:rPr>
        <w:t>ó en la escuela pú</w:t>
      </w:r>
      <w:r>
        <w:rPr>
          <w:rStyle w:val="Ninguno"/>
          <w:rFonts w:ascii="Times New Roman" w:hAnsi="Times New Roman"/>
          <w:sz w:val="24"/>
          <w:szCs w:val="24"/>
          <w:shd w:val="clear" w:color="auto" w:fill="FFFFFF"/>
          <w:lang w:val="pt-PT"/>
        </w:rPr>
        <w:t>blica; m</w:t>
      </w:r>
      <w:r>
        <w:rPr>
          <w:rStyle w:val="Ninguno"/>
          <w:rFonts w:ascii="Times New Roman" w:hAnsi="Times New Roman"/>
          <w:sz w:val="24"/>
          <w:szCs w:val="24"/>
          <w:shd w:val="clear" w:color="auto" w:fill="FFFFFF"/>
        </w:rPr>
        <w:t>á</w:t>
      </w:r>
      <w:r>
        <w:rPr>
          <w:rStyle w:val="Ninguno"/>
          <w:rFonts w:ascii="Times New Roman" w:hAnsi="Times New Roman"/>
          <w:sz w:val="24"/>
          <w:szCs w:val="24"/>
          <w:shd w:val="clear" w:color="auto" w:fill="FFFFFF"/>
          <w:lang w:val="en-US"/>
        </w:rPr>
        <w:t>s a</w:t>
      </w:r>
      <w:r>
        <w:rPr>
          <w:rStyle w:val="Ninguno"/>
          <w:rFonts w:ascii="Times New Roman" w:hAnsi="Times New Roman"/>
          <w:sz w:val="24"/>
          <w:szCs w:val="24"/>
          <w:shd w:val="clear" w:color="auto" w:fill="FFFFFF"/>
        </w:rPr>
        <w:t xml:space="preserve">ún, lo hizo en una institución de prestigio como es la Escuela Normal del Profesorado de Lenguas Vivas. Esto estaba vedado a las personas de su clase, </w:t>
      </w:r>
      <w:r>
        <w:rPr>
          <w:rStyle w:val="Ninguno"/>
          <w:rFonts w:ascii="Times New Roman" w:hAnsi="Times New Roman"/>
          <w:sz w:val="24"/>
          <w:szCs w:val="24"/>
          <w:shd w:val="clear" w:color="auto" w:fill="FFFFFF"/>
          <w:lang w:val="fr-FR"/>
        </w:rPr>
        <w:t>que,</w:t>
      </w:r>
      <w:r>
        <w:rPr>
          <w:rStyle w:val="Ninguno"/>
          <w:rFonts w:ascii="Times New Roman" w:hAnsi="Times New Roman"/>
          <w:sz w:val="24"/>
          <w:szCs w:val="24"/>
          <w:shd w:val="clear" w:color="auto" w:fill="FFFFFF"/>
        </w:rPr>
        <w:t xml:space="preserve"> una vez finalizada la instrucció</w:t>
      </w:r>
      <w:r>
        <w:rPr>
          <w:rStyle w:val="Ninguno"/>
          <w:rFonts w:ascii="Times New Roman" w:hAnsi="Times New Roman"/>
          <w:sz w:val="24"/>
          <w:szCs w:val="24"/>
          <w:shd w:val="clear" w:color="auto" w:fill="FFFFFF"/>
          <w:lang w:val="it-IT"/>
        </w:rPr>
        <w:t>n primaria</w:t>
      </w:r>
      <w:r>
        <w:rPr>
          <w:rStyle w:val="Ninguno"/>
          <w:rFonts w:ascii="Times New Roman" w:hAnsi="Times New Roman"/>
          <w:sz w:val="24"/>
          <w:szCs w:val="24"/>
          <w:shd w:val="clear" w:color="auto" w:fill="FFFFFF"/>
        </w:rPr>
        <w:t>, debían abandonar toda aspiración educativa a futuro. Por esa razón, y por su condició</w:t>
      </w:r>
      <w:r>
        <w:rPr>
          <w:rStyle w:val="Ninguno"/>
          <w:rFonts w:ascii="Times New Roman" w:hAnsi="Times New Roman"/>
          <w:sz w:val="24"/>
          <w:szCs w:val="24"/>
          <w:shd w:val="clear" w:color="auto" w:fill="FFFFFF"/>
          <w:lang w:val="nl-NL"/>
        </w:rPr>
        <w:t xml:space="preserve">n de </w:t>
      </w:r>
      <w:r>
        <w:rPr>
          <w:rStyle w:val="Ninguno"/>
          <w:rFonts w:ascii="Times New Roman" w:hAnsi="Times New Roman"/>
          <w:sz w:val="24"/>
          <w:szCs w:val="24"/>
          <w:shd w:val="clear" w:color="auto" w:fill="FFFFFF"/>
        </w:rPr>
        <w:t xml:space="preserve">clase, debió trabajar de costurera para costearse sus estudios. Apenas se lanzó </w:t>
      </w:r>
      <w:r>
        <w:rPr>
          <w:rStyle w:val="Ninguno"/>
          <w:rFonts w:ascii="Times New Roman" w:hAnsi="Times New Roman"/>
          <w:sz w:val="24"/>
          <w:szCs w:val="24"/>
          <w:shd w:val="clear" w:color="auto" w:fill="FFFFFF"/>
          <w:lang w:val="it-IT"/>
        </w:rPr>
        <w:t xml:space="preserve">la apertura del </w:t>
      </w:r>
      <w:r>
        <w:rPr>
          <w:rStyle w:val="Ninguno"/>
          <w:rFonts w:ascii="Times New Roman" w:hAnsi="Times New Roman"/>
          <w:sz w:val="24"/>
          <w:szCs w:val="24"/>
          <w:lang w:val="it-IT"/>
        </w:rPr>
        <w:t>Centro Socialista Femenino (CSF)</w:t>
      </w:r>
      <w:r>
        <w:rPr>
          <w:rStyle w:val="Ninguno"/>
          <w:rFonts w:ascii="Times New Roman" w:hAnsi="Times New Roman"/>
          <w:sz w:val="24"/>
          <w:szCs w:val="24"/>
        </w:rPr>
        <w:t xml:space="preserve">, Carolina, siendo una </w:t>
      </w:r>
      <w:r>
        <w:rPr>
          <w:rStyle w:val="Ninguno"/>
          <w:rFonts w:ascii="Times New Roman" w:hAnsi="Times New Roman"/>
          <w:sz w:val="24"/>
          <w:szCs w:val="24"/>
          <w:lang w:val="pt-PT"/>
        </w:rPr>
        <w:t>adolescente de 13 a</w:t>
      </w:r>
      <w:r>
        <w:rPr>
          <w:rStyle w:val="Ninguno"/>
          <w:rFonts w:ascii="Times New Roman" w:hAnsi="Times New Roman"/>
          <w:sz w:val="24"/>
          <w:szCs w:val="24"/>
        </w:rPr>
        <w:t xml:space="preserve">ños, </w:t>
      </w:r>
      <w:r>
        <w:rPr>
          <w:rStyle w:val="Ninguno"/>
          <w:rFonts w:ascii="Times New Roman" w:hAnsi="Times New Roman"/>
          <w:sz w:val="24"/>
          <w:szCs w:val="24"/>
          <w:lang w:val="pt-PT"/>
        </w:rPr>
        <w:t>particip</w:t>
      </w:r>
      <w:r>
        <w:rPr>
          <w:rStyle w:val="Ninguno"/>
          <w:rFonts w:ascii="Times New Roman" w:hAnsi="Times New Roman"/>
          <w:sz w:val="24"/>
          <w:szCs w:val="24"/>
        </w:rPr>
        <w:t xml:space="preserve">ó de él junto </w:t>
      </w:r>
      <w:r>
        <w:rPr>
          <w:rStyle w:val="Ninguno"/>
          <w:rFonts w:ascii="Times New Roman" w:hAnsi="Times New Roman"/>
          <w:sz w:val="24"/>
          <w:szCs w:val="24"/>
          <w:lang w:val="it-IT"/>
        </w:rPr>
        <w:t xml:space="preserve">con </w:t>
      </w:r>
      <w:r>
        <w:rPr>
          <w:rStyle w:val="Ninguno"/>
          <w:rFonts w:ascii="Times New Roman" w:hAnsi="Times New Roman"/>
          <w:sz w:val="24"/>
          <w:szCs w:val="24"/>
        </w:rPr>
        <w:t xml:space="preserve">otras jóvenes.  </w:t>
      </w:r>
    </w:p>
    <w:p w:rsidR="00D419AA" w:rsidRDefault="00D419AA" w:rsidP="00D419AA">
      <w:pPr>
        <w:pStyle w:val="CuerpoA"/>
        <w:spacing w:after="0" w:line="360" w:lineRule="auto"/>
        <w:jc w:val="both"/>
        <w:rPr>
          <w:rStyle w:val="Ninguno"/>
          <w:rFonts w:ascii="Times New Roman" w:hAnsi="Times New Roman"/>
          <w:sz w:val="24"/>
          <w:szCs w:val="24"/>
          <w:shd w:val="clear" w:color="auto" w:fill="FFFFFF"/>
        </w:rPr>
      </w:pPr>
    </w:p>
    <w:p w:rsidR="00D419AA" w:rsidRDefault="00D419AA" w:rsidP="00D419AA">
      <w:pPr>
        <w:pStyle w:val="CuerpoA"/>
        <w:spacing w:after="0" w:line="276" w:lineRule="auto"/>
        <w:jc w:val="both"/>
        <w:rPr>
          <w:rStyle w:val="Ninguno"/>
          <w:rFonts w:ascii="Times New Roman" w:hAnsi="Times New Roman"/>
          <w:sz w:val="24"/>
          <w:szCs w:val="24"/>
          <w:shd w:val="clear" w:color="auto" w:fill="FFFFFF"/>
        </w:rPr>
      </w:pPr>
      <w:r w:rsidRPr="00D419AA">
        <w:rPr>
          <w:rStyle w:val="Ninguno"/>
          <w:rFonts w:ascii="Times New Roman" w:hAnsi="Times New Roman"/>
          <w:sz w:val="24"/>
          <w:szCs w:val="24"/>
          <w:shd w:val="clear" w:color="auto" w:fill="FFFFFF"/>
        </w:rPr>
        <w:t xml:space="preserve">*Archivista, ensayista, activista e investigadora feminista </w:t>
      </w:r>
      <w:r>
        <w:rPr>
          <w:rStyle w:val="Ninguno"/>
          <w:rFonts w:ascii="Times New Roman" w:hAnsi="Times New Roman"/>
          <w:sz w:val="24"/>
          <w:szCs w:val="24"/>
          <w:shd w:val="clear" w:color="auto" w:fill="FFFFFF"/>
        </w:rPr>
        <w:t>LGTTB</w:t>
      </w:r>
      <w:r w:rsidRPr="00D419AA">
        <w:rPr>
          <w:rStyle w:val="Ninguno"/>
          <w:rFonts w:ascii="Times New Roman" w:hAnsi="Times New Roman"/>
          <w:sz w:val="24"/>
          <w:szCs w:val="24"/>
          <w:shd w:val="clear" w:color="auto" w:fill="FFFFFF"/>
        </w:rPr>
        <w:t xml:space="preserve"> y en derechos humanos. Magister de la</w:t>
      </w:r>
      <w:r>
        <w:rPr>
          <w:rStyle w:val="Ninguno"/>
          <w:rFonts w:ascii="Times New Roman" w:hAnsi="Times New Roman"/>
          <w:sz w:val="24"/>
          <w:szCs w:val="24"/>
          <w:shd w:val="clear" w:color="auto" w:fill="FFFFFF"/>
        </w:rPr>
        <w:t xml:space="preserve"> </w:t>
      </w:r>
      <w:r w:rsidRPr="00D419AA">
        <w:rPr>
          <w:rStyle w:val="Ninguno"/>
          <w:rFonts w:ascii="Times New Roman" w:hAnsi="Times New Roman"/>
          <w:sz w:val="24"/>
          <w:szCs w:val="24"/>
          <w:shd w:val="clear" w:color="auto" w:fill="FFFFFF"/>
        </w:rPr>
        <w:t>Carrera de Especialización en Estudios de la Mujer  Universidad Nacional de Buenos Aires (UBA).</w:t>
      </w:r>
      <w:r w:rsidRPr="00D419AA">
        <w:t xml:space="preserve"> </w:t>
      </w:r>
      <w:r w:rsidRPr="00D419AA">
        <w:rPr>
          <w:rFonts w:ascii="Times New Roman" w:hAnsi="Times New Roman" w:cs="Times New Roman"/>
        </w:rPr>
        <w:t xml:space="preserve">Es autora de </w:t>
      </w:r>
      <w:r w:rsidRPr="00D419AA">
        <w:rPr>
          <w:rFonts w:ascii="Times New Roman" w:hAnsi="Times New Roman" w:cs="Times New Roman"/>
          <w:i/>
          <w:iCs/>
        </w:rPr>
        <w:t>Orgullo. Carlos Jáuregui, una biografía política</w:t>
      </w:r>
      <w:r>
        <w:rPr>
          <w:rFonts w:ascii="Times New Roman" w:hAnsi="Times New Roman" w:cs="Times New Roman"/>
          <w:i/>
          <w:iCs/>
        </w:rPr>
        <w:t xml:space="preserve"> (2010)</w:t>
      </w:r>
      <w:r w:rsidRPr="00D419AA">
        <w:rPr>
          <w:rFonts w:ascii="Times New Roman" w:hAnsi="Times New Roman" w:cs="Times New Roman"/>
        </w:rPr>
        <w:t xml:space="preserve">; </w:t>
      </w:r>
      <w:r w:rsidRPr="00D419AA">
        <w:rPr>
          <w:rFonts w:ascii="Times New Roman" w:hAnsi="Times New Roman" w:cs="Times New Roman"/>
          <w:i/>
          <w:iCs/>
        </w:rPr>
        <w:t>Historia de una desobediencia. Aborto y feminismo</w:t>
      </w:r>
      <w:r w:rsidRPr="00D419AA">
        <w:rPr>
          <w:rFonts w:ascii="Times New Roman" w:hAnsi="Times New Roman" w:cs="Times New Roman"/>
        </w:rPr>
        <w:t xml:space="preserve"> (20</w:t>
      </w:r>
      <w:r>
        <w:rPr>
          <w:rFonts w:ascii="Times New Roman" w:hAnsi="Times New Roman" w:cs="Times New Roman"/>
        </w:rPr>
        <w:t>14</w:t>
      </w:r>
      <w:r w:rsidRPr="00D419AA">
        <w:rPr>
          <w:rFonts w:ascii="Times New Roman" w:hAnsi="Times New Roman" w:cs="Times New Roman"/>
        </w:rPr>
        <w:t xml:space="preserve">); </w:t>
      </w:r>
      <w:r w:rsidRPr="00D419AA">
        <w:rPr>
          <w:rFonts w:ascii="Times New Roman" w:hAnsi="Times New Roman" w:cs="Times New Roman"/>
          <w:i/>
          <w:iCs/>
        </w:rPr>
        <w:t>Desde la Cuba revolucionaria. Feminismo y Marxismo en la obra de Isabel Larguía y John Dumoulin</w:t>
      </w:r>
      <w:r w:rsidRPr="00D419AA">
        <w:rPr>
          <w:rFonts w:ascii="Times New Roman" w:hAnsi="Times New Roman" w:cs="Times New Roman"/>
        </w:rPr>
        <w:t xml:space="preserve"> (20</w:t>
      </w:r>
      <w:r>
        <w:rPr>
          <w:rFonts w:ascii="Times New Roman" w:hAnsi="Times New Roman" w:cs="Times New Roman"/>
        </w:rPr>
        <w:t>18</w:t>
      </w:r>
      <w:r w:rsidRPr="00D419AA">
        <w:rPr>
          <w:rFonts w:ascii="Times New Roman" w:hAnsi="Times New Roman" w:cs="Times New Roman"/>
        </w:rPr>
        <w:t>)</w:t>
      </w:r>
      <w:r>
        <w:rPr>
          <w:rFonts w:ascii="Times New Roman" w:hAnsi="Times New Roman" w:cs="Times New Roman"/>
        </w:rPr>
        <w:t xml:space="preserve">; </w:t>
      </w:r>
      <w:r w:rsidRPr="00D419AA">
        <w:rPr>
          <w:rFonts w:ascii="Times New Roman" w:hAnsi="Times New Roman" w:cs="Times New Roman"/>
          <w:i/>
          <w:iCs/>
        </w:rPr>
        <w:t>El segundo sexo en el Río de La Plata</w:t>
      </w:r>
      <w:r w:rsidRPr="00D419AA">
        <w:rPr>
          <w:rFonts w:ascii="Times New Roman" w:hAnsi="Times New Roman" w:cs="Times New Roman"/>
        </w:rPr>
        <w:t xml:space="preserve"> (2021) en coautoría con Mariana Smaldone. </w:t>
      </w:r>
      <w:r>
        <w:rPr>
          <w:rFonts w:ascii="Times New Roman" w:hAnsi="Times New Roman" w:cs="Times New Roman"/>
        </w:rPr>
        <w:t>D</w:t>
      </w:r>
      <w:r w:rsidRPr="00D419AA">
        <w:rPr>
          <w:rStyle w:val="Ninguno"/>
          <w:rFonts w:ascii="Times New Roman" w:hAnsi="Times New Roman"/>
          <w:sz w:val="24"/>
          <w:szCs w:val="24"/>
          <w:shd w:val="clear" w:color="auto" w:fill="FFFFFF"/>
        </w:rPr>
        <w:t>irig</w:t>
      </w:r>
      <w:r>
        <w:rPr>
          <w:rStyle w:val="Ninguno"/>
          <w:rFonts w:ascii="Times New Roman" w:hAnsi="Times New Roman"/>
          <w:sz w:val="24"/>
          <w:szCs w:val="24"/>
          <w:shd w:val="clear" w:color="auto" w:fill="FFFFFF"/>
        </w:rPr>
        <w:t>ió junto a Juan Queiroz</w:t>
      </w:r>
      <w:r w:rsidRPr="00D419AA">
        <w:rPr>
          <w:rStyle w:val="Ninguno"/>
          <w:rFonts w:ascii="Times New Roman" w:hAnsi="Times New Roman"/>
          <w:sz w:val="24"/>
          <w:szCs w:val="24"/>
          <w:shd w:val="clear" w:color="auto" w:fill="FFFFFF"/>
        </w:rPr>
        <w:t xml:space="preserve"> la revista digital </w:t>
      </w:r>
      <w:r w:rsidRPr="00D419AA">
        <w:rPr>
          <w:rStyle w:val="Ninguno"/>
          <w:rFonts w:ascii="Times New Roman" w:hAnsi="Times New Roman"/>
          <w:i/>
          <w:sz w:val="24"/>
          <w:szCs w:val="24"/>
          <w:shd w:val="clear" w:color="auto" w:fill="FFFFFF"/>
        </w:rPr>
        <w:t>Moléculas Malucas. Archivos queer y Memorias fuera del margen</w:t>
      </w:r>
      <w:r w:rsidRPr="00D419AA">
        <w:rPr>
          <w:rStyle w:val="Ninguno"/>
          <w:rFonts w:ascii="Times New Roman" w:hAnsi="Times New Roman"/>
          <w:sz w:val="24"/>
          <w:szCs w:val="24"/>
          <w:shd w:val="clear" w:color="auto" w:fill="FFFFFF"/>
        </w:rPr>
        <w:t>.</w:t>
      </w:r>
      <w:r>
        <w:rPr>
          <w:rStyle w:val="Ninguno"/>
          <w:rFonts w:ascii="Times New Roman" w:hAnsi="Times New Roman"/>
          <w:sz w:val="24"/>
          <w:szCs w:val="24"/>
          <w:shd w:val="clear" w:color="auto" w:fill="FFFFFF"/>
        </w:rPr>
        <w:t xml:space="preserve"> </w:t>
      </w:r>
      <w:r w:rsidRPr="00D419AA">
        <w:rPr>
          <w:rStyle w:val="Ninguno"/>
          <w:rFonts w:ascii="Times New Roman" w:hAnsi="Times New Roman"/>
          <w:sz w:val="24"/>
          <w:szCs w:val="24"/>
          <w:shd w:val="clear" w:color="auto" w:fill="FFFFFF"/>
        </w:rPr>
        <w:t>Integra el UBACYT “Comunicación, cultura y espacio público en dictadura y postdictadura: miradas desde</w:t>
      </w:r>
      <w:r>
        <w:rPr>
          <w:rStyle w:val="Ninguno"/>
          <w:rFonts w:ascii="Times New Roman" w:hAnsi="Times New Roman"/>
          <w:sz w:val="24"/>
          <w:szCs w:val="24"/>
          <w:shd w:val="clear" w:color="auto" w:fill="FFFFFF"/>
        </w:rPr>
        <w:t xml:space="preserve"> </w:t>
      </w:r>
      <w:r w:rsidRPr="00D419AA">
        <w:rPr>
          <w:rStyle w:val="Ninguno"/>
          <w:rFonts w:ascii="Times New Roman" w:hAnsi="Times New Roman"/>
          <w:sz w:val="24"/>
          <w:szCs w:val="24"/>
          <w:shd w:val="clear" w:color="auto" w:fill="FFFFFF"/>
        </w:rPr>
        <w:t>las instituciones” del Instituto de Investigación Gino Germani (FSOC-UBA).</w:t>
      </w:r>
    </w:p>
    <w:p w:rsidR="00D419AA" w:rsidRDefault="00D419AA" w:rsidP="00D419AA">
      <w:pPr>
        <w:pStyle w:val="CuerpoA"/>
        <w:spacing w:after="0" w:line="276" w:lineRule="auto"/>
        <w:jc w:val="both"/>
        <w:rPr>
          <w:rStyle w:val="Ninguno"/>
          <w:rFonts w:ascii="Times New Roman" w:hAnsi="Times New Roman"/>
          <w:sz w:val="24"/>
          <w:szCs w:val="24"/>
          <w:shd w:val="clear" w:color="auto" w:fill="FFFFFF"/>
        </w:rPr>
      </w:pPr>
    </w:p>
    <w:p w:rsidR="00D419AA" w:rsidRDefault="00D419AA" w:rsidP="00D419AA">
      <w:pPr>
        <w:pStyle w:val="CuerpoA"/>
        <w:spacing w:after="0" w:line="360" w:lineRule="auto"/>
        <w:jc w:val="both"/>
        <w:rPr>
          <w:rStyle w:val="Ninguno"/>
          <w:rFonts w:ascii="Times New Roman" w:hAnsi="Times New Roman"/>
          <w:sz w:val="24"/>
          <w:szCs w:val="24"/>
          <w:shd w:val="clear" w:color="auto" w:fill="FFFFFF"/>
        </w:rPr>
      </w:pPr>
    </w:p>
    <w:p w:rsidR="00D419AA" w:rsidRDefault="00D419AA" w:rsidP="00D419AA">
      <w:pPr>
        <w:pStyle w:val="CuerpoA"/>
        <w:spacing w:after="0" w:line="360" w:lineRule="auto"/>
        <w:jc w:val="both"/>
        <w:rPr>
          <w:rStyle w:val="Ninguno"/>
          <w:rFonts w:ascii="Times New Roman" w:hAnsi="Times New Roman"/>
          <w:sz w:val="24"/>
          <w:szCs w:val="24"/>
          <w:shd w:val="clear" w:color="auto" w:fill="FFFFFF"/>
        </w:rPr>
      </w:pPr>
    </w:p>
    <w:p w:rsidR="00D419AA" w:rsidRDefault="00D419AA" w:rsidP="00D419AA">
      <w:pPr>
        <w:pStyle w:val="CuerpoA"/>
        <w:spacing w:after="0" w:line="360" w:lineRule="auto"/>
        <w:jc w:val="both"/>
        <w:rPr>
          <w:rStyle w:val="Ninguno"/>
          <w:rFonts w:ascii="Times New Roman" w:hAnsi="Times New Roman"/>
          <w:sz w:val="24"/>
          <w:szCs w:val="24"/>
          <w:shd w:val="clear" w:color="auto" w:fill="FFFFFF"/>
        </w:rPr>
      </w:pPr>
    </w:p>
    <w:p w:rsidR="00D419AA" w:rsidRDefault="00D419AA" w:rsidP="00D419AA">
      <w:pPr>
        <w:pStyle w:val="CuerpoA"/>
        <w:spacing w:after="0" w:line="360" w:lineRule="auto"/>
        <w:jc w:val="both"/>
        <w:rPr>
          <w:rStyle w:val="Ninguno"/>
          <w:rFonts w:ascii="Times New Roman" w:hAnsi="Times New Roman"/>
          <w:sz w:val="24"/>
          <w:szCs w:val="24"/>
          <w:shd w:val="clear" w:color="auto" w:fill="FFFFFF"/>
        </w:rPr>
      </w:pPr>
    </w:p>
    <w:p w:rsidR="00D419AA" w:rsidRDefault="00D419AA" w:rsidP="00D419AA">
      <w:pPr>
        <w:pStyle w:val="CuerpoA"/>
        <w:spacing w:after="0" w:line="360" w:lineRule="auto"/>
        <w:jc w:val="both"/>
        <w:rPr>
          <w:rStyle w:val="Ninguno"/>
          <w:rFonts w:ascii="Times New Roman" w:hAnsi="Times New Roman"/>
          <w:sz w:val="24"/>
          <w:szCs w:val="24"/>
          <w:shd w:val="clear" w:color="auto" w:fill="FFFFFF"/>
        </w:rPr>
      </w:pPr>
    </w:p>
    <w:p w:rsidR="00D419AA" w:rsidRDefault="00D419AA" w:rsidP="00D419AA">
      <w:pPr>
        <w:pStyle w:val="CuerpoA"/>
        <w:spacing w:after="0" w:line="360" w:lineRule="auto"/>
        <w:jc w:val="both"/>
        <w:rPr>
          <w:rStyle w:val="Ninguno"/>
          <w:rFonts w:ascii="Times New Roman" w:hAnsi="Times New Roman"/>
          <w:sz w:val="24"/>
          <w:szCs w:val="24"/>
          <w:shd w:val="clear" w:color="auto" w:fill="FFFFFF"/>
        </w:rPr>
      </w:pPr>
    </w:p>
    <w:p w:rsidR="00D419AA" w:rsidRDefault="00D419AA" w:rsidP="00D419AA">
      <w:pPr>
        <w:pStyle w:val="CuerpoA"/>
        <w:spacing w:after="0" w:line="360" w:lineRule="auto"/>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lang w:val="fr-FR"/>
        </w:rPr>
        <w:t xml:space="preserve">En </w:t>
      </w:r>
      <w:r>
        <w:rPr>
          <w:rStyle w:val="Ninguno"/>
          <w:rFonts w:ascii="Times New Roman" w:hAnsi="Times New Roman"/>
          <w:sz w:val="24"/>
          <w:szCs w:val="24"/>
        </w:rPr>
        <w:t xml:space="preserve">la multiplicidad de ensayos e investigaciones en nuestro país relacionados </w:t>
      </w:r>
      <w:r>
        <w:rPr>
          <w:rStyle w:val="Ninguno"/>
          <w:rFonts w:ascii="Times New Roman" w:hAnsi="Times New Roman"/>
          <w:sz w:val="24"/>
          <w:szCs w:val="24"/>
          <w:lang w:val="it-IT"/>
        </w:rPr>
        <w:t>con</w:t>
      </w:r>
      <w:r>
        <w:rPr>
          <w:rStyle w:val="Ninguno"/>
          <w:rFonts w:ascii="Times New Roman" w:hAnsi="Times New Roman"/>
          <w:sz w:val="24"/>
          <w:szCs w:val="24"/>
        </w:rPr>
        <w:t xml:space="preserve"> su trayectoria se devela que fue Gabriela Laperriè</w:t>
      </w:r>
      <w:r>
        <w:rPr>
          <w:rStyle w:val="Ninguno"/>
          <w:rFonts w:ascii="Times New Roman" w:hAnsi="Times New Roman"/>
          <w:sz w:val="24"/>
          <w:szCs w:val="24"/>
          <w:lang w:val="fr-FR"/>
        </w:rPr>
        <w:t>re de Coni</w:t>
      </w:r>
      <w:r>
        <w:rPr>
          <w:rStyle w:val="Ninguno"/>
          <w:rFonts w:ascii="Times New Roman" w:hAnsi="Times New Roman"/>
          <w:sz w:val="24"/>
          <w:szCs w:val="24"/>
        </w:rPr>
        <w:t xml:space="preserve"> —</w:t>
      </w:r>
      <w:r>
        <w:rPr>
          <w:rStyle w:val="Ninguno"/>
          <w:rFonts w:ascii="Times New Roman" w:hAnsi="Times New Roman"/>
          <w:color w:val="111417"/>
          <w:sz w:val="24"/>
          <w:szCs w:val="24"/>
          <w:u w:color="111417"/>
          <w:shd w:val="clear" w:color="auto" w:fill="FFFFFF"/>
        </w:rPr>
        <w:t>escritora, periodista</w:t>
      </w:r>
      <w:r>
        <w:rPr>
          <w:rStyle w:val="Ninguno"/>
          <w:rFonts w:ascii="Times New Roman" w:hAnsi="Times New Roman"/>
          <w:sz w:val="24"/>
          <w:szCs w:val="24"/>
        </w:rPr>
        <w:t>,</w:t>
      </w:r>
      <w:r>
        <w:rPr>
          <w:rStyle w:val="Ninguno"/>
          <w:rFonts w:ascii="Times New Roman" w:hAnsi="Times New Roman"/>
          <w:color w:val="333333"/>
          <w:sz w:val="24"/>
          <w:szCs w:val="24"/>
          <w:u w:color="333333"/>
          <w:shd w:val="clear" w:color="auto" w:fill="FFFFFF"/>
        </w:rPr>
        <w:t xml:space="preserve"> activista de la salud pública, feminista clasista—</w:t>
      </w:r>
      <w:r>
        <w:rPr>
          <w:rStyle w:val="Ninguno"/>
          <w:rFonts w:ascii="Times New Roman" w:hAnsi="Times New Roman"/>
          <w:sz w:val="24"/>
          <w:szCs w:val="24"/>
        </w:rPr>
        <w:t xml:space="preserve"> la que instó a </w:t>
      </w:r>
      <w:r>
        <w:rPr>
          <w:rStyle w:val="Ninguno"/>
          <w:rFonts w:ascii="Times New Roman" w:hAnsi="Times New Roman"/>
          <w:sz w:val="24"/>
          <w:szCs w:val="24"/>
          <w:lang w:val="it-IT"/>
        </w:rPr>
        <w:t xml:space="preserve">Carolina a </w:t>
      </w:r>
      <w:r>
        <w:rPr>
          <w:rStyle w:val="Ninguno"/>
          <w:rFonts w:ascii="Times New Roman" w:hAnsi="Times New Roman"/>
          <w:sz w:val="24"/>
          <w:szCs w:val="24"/>
        </w:rPr>
        <w:t>estudiar la prensa y la literatura socialista</w:t>
      </w:r>
      <w:r>
        <w:rPr>
          <w:rStyle w:val="Ninguno"/>
          <w:rFonts w:ascii="Times New Roman" w:eastAsia="Times New Roman" w:hAnsi="Times New Roman" w:cs="Times New Roman"/>
          <w:sz w:val="24"/>
          <w:szCs w:val="24"/>
          <w:vertAlign w:val="superscript"/>
        </w:rPr>
        <w:footnoteReference w:id="2"/>
      </w:r>
      <w:r>
        <w:rPr>
          <w:rStyle w:val="Ninguno"/>
          <w:rFonts w:ascii="Times New Roman" w:hAnsi="Times New Roman"/>
          <w:sz w:val="24"/>
          <w:szCs w:val="24"/>
        </w:rPr>
        <w:t>.</w:t>
      </w:r>
    </w:p>
    <w:p w:rsidR="00D419AA" w:rsidRDefault="00D419AA" w:rsidP="00D419AA">
      <w:pPr>
        <w:pStyle w:val="Cuerpo"/>
        <w:spacing w:after="0" w:line="360" w:lineRule="auto"/>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lang w:val="es-ES_tradnl"/>
        </w:rPr>
        <w:t>En un artículo del</w:t>
      </w:r>
      <w:r>
        <w:rPr>
          <w:rStyle w:val="Ninguno"/>
          <w:rFonts w:ascii="Arial" w:hAnsi="Arial"/>
          <w:color w:val="202122"/>
          <w:sz w:val="21"/>
          <w:szCs w:val="21"/>
          <w:u w:color="202122"/>
          <w:shd w:val="clear" w:color="auto" w:fill="FFFFFF"/>
          <w:lang w:val="es-ES_tradnl"/>
        </w:rPr>
        <w:t> </w:t>
      </w:r>
      <w:r>
        <w:rPr>
          <w:rStyle w:val="Ninguno"/>
          <w:rFonts w:ascii="Times New Roman" w:hAnsi="Times New Roman"/>
          <w:color w:val="202122"/>
          <w:sz w:val="24"/>
          <w:szCs w:val="24"/>
          <w:u w:color="202122"/>
          <w:shd w:val="clear" w:color="auto" w:fill="FFFFFF"/>
          <w:lang w:val="es-ES_tradnl"/>
        </w:rPr>
        <w:t>periodista</w:t>
      </w:r>
      <w:r>
        <w:rPr>
          <w:rStyle w:val="Ninguno"/>
          <w:rFonts w:ascii="Arial" w:hAnsi="Arial"/>
          <w:color w:val="202122"/>
          <w:sz w:val="21"/>
          <w:szCs w:val="21"/>
          <w:u w:color="202122"/>
          <w:shd w:val="clear" w:color="auto" w:fill="FFFFFF"/>
          <w:lang w:val="es-ES_tradnl"/>
        </w:rPr>
        <w:t> </w:t>
      </w:r>
      <w:r>
        <w:rPr>
          <w:rStyle w:val="Ninguno"/>
          <w:rFonts w:ascii="Times New Roman" w:hAnsi="Times New Roman"/>
          <w:sz w:val="24"/>
          <w:szCs w:val="24"/>
        </w:rPr>
        <w:t>F</w:t>
      </w:r>
      <w:r>
        <w:rPr>
          <w:rStyle w:val="Ninguno"/>
          <w:rFonts w:ascii="Times New Roman" w:hAnsi="Times New Roman"/>
          <w:sz w:val="24"/>
          <w:szCs w:val="24"/>
          <w:lang w:val="es-ES_tradnl"/>
        </w:rPr>
        <w:t>é</w:t>
      </w:r>
      <w:r>
        <w:rPr>
          <w:rStyle w:val="Ninguno"/>
          <w:rFonts w:ascii="Times New Roman" w:hAnsi="Times New Roman"/>
          <w:sz w:val="24"/>
          <w:szCs w:val="24"/>
          <w:lang w:val="it-IT"/>
        </w:rPr>
        <w:t xml:space="preserve">lix Lima </w:t>
      </w:r>
      <w:r>
        <w:rPr>
          <w:rStyle w:val="Ninguno"/>
          <w:rFonts w:ascii="Times New Roman" w:hAnsi="Times New Roman"/>
          <w:sz w:val="24"/>
          <w:szCs w:val="24"/>
          <w:lang w:val="es-ES_tradnl"/>
        </w:rPr>
        <w:t xml:space="preserve">“Mujeres socialistas” publicado en la revista </w:t>
      </w:r>
      <w:bookmarkStart w:id="0" w:name="_Hlk142483377"/>
      <w:r>
        <w:rPr>
          <w:rStyle w:val="Ninguno"/>
          <w:rFonts w:ascii="Times New Roman" w:hAnsi="Times New Roman"/>
          <w:i/>
          <w:iCs/>
          <w:sz w:val="24"/>
          <w:szCs w:val="24"/>
          <w:lang w:val="es-ES_tradnl"/>
        </w:rPr>
        <w:t>Fray Mocho</w:t>
      </w:r>
      <w:r>
        <w:rPr>
          <w:rStyle w:val="Ninguno"/>
          <w:rFonts w:ascii="Times New Roman" w:hAnsi="Times New Roman"/>
          <w:sz w:val="24"/>
          <w:szCs w:val="24"/>
          <w:lang w:val="es-ES_tradnl"/>
        </w:rPr>
        <w:t xml:space="preserve"> del 30 de abril de 1915</w:t>
      </w:r>
      <w:bookmarkEnd w:id="0"/>
      <w:r>
        <w:rPr>
          <w:rStyle w:val="Ninguno"/>
          <w:rFonts w:ascii="Times New Roman" w:hAnsi="Times New Roman"/>
          <w:sz w:val="24"/>
          <w:szCs w:val="24"/>
          <w:lang w:val="es-ES_tradnl"/>
        </w:rPr>
        <w:t>, ella declaraba que su vocación socialista había comenzado siguiendo las conferencias de Gabriela L. de Coni.</w:t>
      </w:r>
    </w:p>
    <w:p w:rsidR="00D419AA" w:rsidRDefault="00D419AA" w:rsidP="00D419AA">
      <w:pPr>
        <w:pStyle w:val="CuerpoA"/>
        <w:spacing w:after="0" w:line="360" w:lineRule="auto"/>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 xml:space="preserve">Otro personaje protagónico en su vida fue </w:t>
      </w:r>
      <w:r>
        <w:rPr>
          <w:rStyle w:val="Ninguno"/>
          <w:rFonts w:ascii="Times New Roman" w:hAnsi="Times New Roman"/>
          <w:sz w:val="24"/>
          <w:szCs w:val="24"/>
        </w:rPr>
        <w:t>el diputado nacional, abogado, escritor y profesor socialista Alfredo Palacios, quien también la impulsó a participar en conferencias en los centros socialistas.</w:t>
      </w:r>
      <w:r>
        <w:rPr>
          <w:rStyle w:val="Ninguno"/>
          <w:rFonts w:ascii="Times New Roman" w:hAnsi="Times New Roman"/>
          <w:sz w:val="24"/>
          <w:szCs w:val="24"/>
          <w:shd w:val="clear" w:color="auto" w:fill="FFFFFF"/>
          <w:lang w:val="fr-FR"/>
        </w:rPr>
        <w:t xml:space="preserve"> </w:t>
      </w:r>
      <w:r>
        <w:rPr>
          <w:rStyle w:val="Ninguno"/>
          <w:rFonts w:ascii="Times New Roman" w:hAnsi="Times New Roman"/>
          <w:sz w:val="24"/>
          <w:szCs w:val="24"/>
          <w:shd w:val="clear" w:color="auto" w:fill="FFFFFF"/>
        </w:rPr>
        <w:t>En 1907, siendo mayor de edad, se afilió al Partido Socialista en el local del Centro Socialista Obrero (CSO) en la sección 12</w:t>
      </w:r>
      <w:r>
        <w:rPr>
          <w:rStyle w:val="Ninguno"/>
          <w:rFonts w:ascii="Times New Roman" w:eastAsia="Times New Roman" w:hAnsi="Times New Roman" w:cs="Times New Roman"/>
          <w:sz w:val="24"/>
          <w:szCs w:val="24"/>
          <w:vertAlign w:val="superscript"/>
        </w:rPr>
        <w:footnoteReference w:id="3"/>
      </w:r>
      <w:r>
        <w:rPr>
          <w:rStyle w:val="Ninguno"/>
          <w:rFonts w:ascii="Times New Roman" w:hAnsi="Times New Roman"/>
          <w:sz w:val="24"/>
          <w:szCs w:val="24"/>
          <w:shd w:val="clear" w:color="auto" w:fill="FFFFFF"/>
        </w:rPr>
        <w:t>. Este mismo centro promoví</w:t>
      </w:r>
      <w:r>
        <w:rPr>
          <w:rStyle w:val="Ninguno"/>
          <w:rFonts w:ascii="Times New Roman" w:hAnsi="Times New Roman"/>
          <w:sz w:val="24"/>
          <w:szCs w:val="24"/>
          <w:shd w:val="clear" w:color="auto" w:fill="FFFFFF"/>
          <w:lang w:val="fr-FR"/>
        </w:rPr>
        <w:t>a campa</w:t>
      </w:r>
      <w:r>
        <w:rPr>
          <w:rStyle w:val="Ninguno"/>
          <w:rFonts w:ascii="Times New Roman" w:hAnsi="Times New Roman"/>
          <w:sz w:val="24"/>
          <w:szCs w:val="24"/>
          <w:shd w:val="clear" w:color="auto" w:fill="FFFFFF"/>
        </w:rPr>
        <w:t>ñas a favor del sufragio femenino, la igualdad de derechos civiles y jurídicos entre el hombre y la mujer, el divorcio, la supresión de la discriminación de los “hijos naturales” y la educación laica.</w:t>
      </w:r>
    </w:p>
    <w:p w:rsidR="00D419AA" w:rsidRDefault="00D419AA" w:rsidP="00D419AA">
      <w:pPr>
        <w:pStyle w:val="CuerpoA"/>
        <w:shd w:val="clear" w:color="auto" w:fill="FFFFFF"/>
        <w:spacing w:after="0" w:line="360" w:lineRule="auto"/>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shd w:val="clear" w:color="auto" w:fill="FFFFFF"/>
        </w:rPr>
        <w:t>Poco tiempo más tarde, su militancia obrera feminista la llevó a participar como adherente en el Primer Congreso Femenino Internacional de la República Argentina, realizado en Buenos Aires entre el 18 y el 23 de mayo de 1910, organizado por la Asociación Universitarias Argentinas (AUA), presidida por la doctora Petrona Eyle, y</w:t>
      </w:r>
      <w:r>
        <w:rPr>
          <w:rStyle w:val="Ninguno"/>
          <w:rFonts w:ascii="Times New Roman" w:hAnsi="Times New Roman"/>
          <w:sz w:val="24"/>
          <w:szCs w:val="24"/>
          <w:lang w:val="it-IT"/>
        </w:rPr>
        <w:t xml:space="preserve"> con un</w:t>
      </w:r>
      <w:r>
        <w:rPr>
          <w:rStyle w:val="Ninguno"/>
          <w:rFonts w:ascii="Times New Roman" w:hAnsi="Times New Roman"/>
          <w:sz w:val="24"/>
          <w:szCs w:val="24"/>
          <w:shd w:val="clear" w:color="auto" w:fill="FFFFFF"/>
        </w:rPr>
        <w:t xml:space="preserve">a multiplicidad de entidades que adhirieron. La presidencia del Congreso estuvo a cargo de Cecilia Grierson </w:t>
      </w:r>
      <w:r>
        <w:rPr>
          <w:rStyle w:val="Ninguno"/>
          <w:rFonts w:ascii="Times New Roman" w:hAnsi="Times New Roman"/>
          <w:sz w:val="24"/>
          <w:szCs w:val="24"/>
        </w:rPr>
        <w:t xml:space="preserve">—feminista y socialista, primera médica de nuestro país y pionera en las luchas por los derechos civiles y políticos de sus semejantes— y </w:t>
      </w:r>
      <w:r>
        <w:rPr>
          <w:rStyle w:val="Ninguno"/>
          <w:rFonts w:ascii="Times New Roman" w:hAnsi="Times New Roman"/>
          <w:sz w:val="24"/>
          <w:szCs w:val="24"/>
          <w:shd w:val="clear" w:color="auto" w:fill="FFFFFF"/>
        </w:rPr>
        <w:t xml:space="preserve">la </w:t>
      </w:r>
      <w:r>
        <w:rPr>
          <w:rStyle w:val="Ninguno"/>
          <w:rFonts w:ascii="Times New Roman" w:hAnsi="Times New Roman"/>
          <w:sz w:val="24"/>
          <w:szCs w:val="24"/>
          <w:shd w:val="clear" w:color="auto" w:fill="FFFFFF"/>
          <w:lang w:val="pt-PT"/>
        </w:rPr>
        <w:t>secretar</w:t>
      </w:r>
      <w:r>
        <w:rPr>
          <w:rStyle w:val="Ninguno"/>
          <w:rFonts w:ascii="Times New Roman" w:hAnsi="Times New Roman"/>
          <w:sz w:val="24"/>
          <w:szCs w:val="24"/>
          <w:shd w:val="clear" w:color="auto" w:fill="FFFFFF"/>
        </w:rPr>
        <w:t xml:space="preserve">ía general estuvo en manos de </w:t>
      </w:r>
      <w:r>
        <w:rPr>
          <w:rStyle w:val="Ninguno"/>
          <w:rFonts w:ascii="Times New Roman" w:hAnsi="Times New Roman"/>
          <w:sz w:val="24"/>
          <w:szCs w:val="24"/>
          <w:lang w:val="fr-FR"/>
        </w:rPr>
        <w:t>la m</w:t>
      </w:r>
      <w:r>
        <w:rPr>
          <w:rStyle w:val="Ninguno"/>
          <w:rFonts w:ascii="Times New Roman" w:hAnsi="Times New Roman"/>
          <w:sz w:val="24"/>
          <w:szCs w:val="24"/>
        </w:rPr>
        <w:t>é</w:t>
      </w:r>
      <w:r>
        <w:rPr>
          <w:rStyle w:val="Ninguno"/>
          <w:rFonts w:ascii="Times New Roman" w:hAnsi="Times New Roman"/>
          <w:sz w:val="24"/>
          <w:szCs w:val="24"/>
          <w:lang w:val="pt-PT"/>
        </w:rPr>
        <w:t xml:space="preserve">dica feminista </w:t>
      </w:r>
      <w:r>
        <w:rPr>
          <w:rStyle w:val="Ninguno"/>
          <w:rFonts w:ascii="Times New Roman" w:hAnsi="Times New Roman"/>
          <w:sz w:val="24"/>
          <w:szCs w:val="24"/>
          <w:shd w:val="clear" w:color="auto" w:fill="FFFFFF"/>
        </w:rPr>
        <w:t xml:space="preserve">Julieta Lanteri. Contaba con la participación de delegadas de la </w:t>
      </w:r>
      <w:r>
        <w:rPr>
          <w:rStyle w:val="Ninguno"/>
          <w:rFonts w:ascii="Times New Roman" w:hAnsi="Times New Roman"/>
          <w:sz w:val="24"/>
          <w:szCs w:val="24"/>
          <w:shd w:val="clear" w:color="auto" w:fill="FFFFFF"/>
          <w:lang w:val="it-IT"/>
        </w:rPr>
        <w:t>Argentina, Per</w:t>
      </w:r>
      <w:r>
        <w:rPr>
          <w:rStyle w:val="Ninguno"/>
          <w:rFonts w:ascii="Times New Roman" w:hAnsi="Times New Roman"/>
          <w:sz w:val="24"/>
          <w:szCs w:val="24"/>
          <w:shd w:val="clear" w:color="auto" w:fill="FFFFFF"/>
        </w:rPr>
        <w:t>ú</w:t>
      </w:r>
      <w:r>
        <w:rPr>
          <w:rStyle w:val="Ninguno"/>
          <w:rFonts w:ascii="Times New Roman" w:hAnsi="Times New Roman"/>
          <w:sz w:val="24"/>
          <w:szCs w:val="24"/>
          <w:shd w:val="clear" w:color="auto" w:fill="FFFFFF"/>
          <w:lang w:val="it-IT"/>
        </w:rPr>
        <w:t>, Chile, Uruguay e Italia</w:t>
      </w:r>
      <w:r>
        <w:rPr>
          <w:rStyle w:val="Ninguno"/>
          <w:rFonts w:ascii="Times New Roman" w:hAnsi="Times New Roman"/>
          <w:sz w:val="24"/>
          <w:szCs w:val="24"/>
          <w:shd w:val="clear" w:color="auto" w:fill="FFFFFF"/>
        </w:rPr>
        <w:t xml:space="preserve">. </w:t>
      </w:r>
    </w:p>
    <w:p w:rsidR="00D419AA" w:rsidRDefault="00D419AA" w:rsidP="00D419AA">
      <w:pPr>
        <w:pStyle w:val="Cuerpo"/>
        <w:spacing w:after="0"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shd w:val="clear" w:color="auto" w:fill="FFFFFF"/>
          <w:lang w:val="es-ES_tradnl"/>
        </w:rPr>
        <w:lastRenderedPageBreak/>
        <w:t>En enero de 1912 el Centro Socialista Obrero (CSO) donde ella se había afiliado llevó al X Congreso del PS una propuesta que había presentado Carolina sobre la sindicalización de la mujer trabajadora y de reglamentación del trabajo a domicilio.</w:t>
      </w:r>
    </w:p>
    <w:p w:rsidR="00D419AA" w:rsidRPr="00966D9A" w:rsidRDefault="00D419AA" w:rsidP="00D419AA">
      <w:pPr>
        <w:pStyle w:val="CuerpoA"/>
        <w:spacing w:after="0"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Ese mismo año se empleó sin sueldo en el Departamento Nacional del Trabajo, en tareas de inspección laboral,</w:t>
      </w:r>
      <w:r w:rsidR="00B10408">
        <w:rPr>
          <w:rStyle w:val="Ninguno"/>
          <w:rFonts w:ascii="Times New Roman" w:hAnsi="Times New Roman"/>
          <w:sz w:val="24"/>
          <w:szCs w:val="24"/>
        </w:rPr>
        <w:t xml:space="preserve"> </w:t>
      </w:r>
      <w:r>
        <w:rPr>
          <w:rStyle w:val="Ninguno"/>
          <w:rFonts w:ascii="Times New Roman" w:hAnsi="Times New Roman"/>
          <w:sz w:val="24"/>
          <w:szCs w:val="24"/>
        </w:rPr>
        <w:t>tarea que le permitía consagrarse a la solució</w:t>
      </w:r>
      <w:r>
        <w:rPr>
          <w:rStyle w:val="Ninguno"/>
          <w:rFonts w:ascii="Times New Roman" w:hAnsi="Times New Roman"/>
          <w:sz w:val="24"/>
          <w:szCs w:val="24"/>
          <w:lang w:val="nl-NL"/>
        </w:rPr>
        <w:t xml:space="preserve">n de </w:t>
      </w:r>
      <w:r>
        <w:rPr>
          <w:rStyle w:val="Ninguno"/>
          <w:rFonts w:ascii="Times New Roman" w:hAnsi="Times New Roman"/>
          <w:sz w:val="24"/>
          <w:szCs w:val="24"/>
        </w:rPr>
        <w:t>complejos conflictos debido a su frecuentación de los conventillos de los barrios fabriles. En aquellos oscuros sitios, su encendido espíritu siempre arrojaba una luz o reparaba una injusticia</w:t>
      </w:r>
      <w:r>
        <w:rPr>
          <w:rStyle w:val="Ninguno"/>
          <w:rFonts w:ascii="Times New Roman" w:eastAsia="Times New Roman" w:hAnsi="Times New Roman" w:cs="Times New Roman"/>
          <w:sz w:val="24"/>
          <w:szCs w:val="24"/>
          <w:vertAlign w:val="superscript"/>
        </w:rPr>
        <w:footnoteReference w:id="4"/>
      </w:r>
      <w:r>
        <w:rPr>
          <w:rStyle w:val="Ninguno"/>
          <w:rFonts w:ascii="Times New Roman" w:hAnsi="Times New Roman"/>
          <w:sz w:val="24"/>
          <w:szCs w:val="24"/>
        </w:rPr>
        <w:t>. Má</w:t>
      </w:r>
      <w:r>
        <w:rPr>
          <w:rStyle w:val="Ninguno"/>
          <w:rFonts w:ascii="Times New Roman" w:hAnsi="Times New Roman"/>
          <w:sz w:val="24"/>
          <w:szCs w:val="24"/>
          <w:lang w:val="en-US"/>
        </w:rPr>
        <w:t>s all</w:t>
      </w:r>
      <w:r>
        <w:rPr>
          <w:rStyle w:val="Ninguno"/>
          <w:rFonts w:ascii="Times New Roman" w:hAnsi="Times New Roman"/>
          <w:sz w:val="24"/>
          <w:szCs w:val="24"/>
        </w:rPr>
        <w:t>á de que también promovió la defensa de los derechos civiles de sus congéneres, una de sus contribuciones má</w:t>
      </w:r>
      <w:r>
        <w:rPr>
          <w:rStyle w:val="Ninguno"/>
          <w:rFonts w:ascii="Times New Roman" w:hAnsi="Times New Roman"/>
          <w:sz w:val="24"/>
          <w:szCs w:val="24"/>
          <w:lang w:val="pt-PT"/>
        </w:rPr>
        <w:t>s importantes consisti</w:t>
      </w:r>
      <w:r>
        <w:rPr>
          <w:rStyle w:val="Ninguno"/>
          <w:rFonts w:ascii="Times New Roman" w:hAnsi="Times New Roman"/>
          <w:sz w:val="24"/>
          <w:szCs w:val="24"/>
        </w:rPr>
        <w:t>ó en el análisis de las condiciones de trabajo de mujeres y menores empleados, denunciando la dramática situación de explotación que vivían en los talleres, fábricas y comercios, como también los problemas de salud más frecuentes que padecían</w:t>
      </w:r>
      <w:r>
        <w:rPr>
          <w:rStyle w:val="Ninguno"/>
          <w:rFonts w:ascii="Times New Roman" w:hAnsi="Times New Roman"/>
          <w:sz w:val="24"/>
          <w:szCs w:val="24"/>
          <w:lang w:val="it-IT"/>
        </w:rPr>
        <w:t>: reumatismo, ci</w:t>
      </w:r>
      <w:r>
        <w:rPr>
          <w:rStyle w:val="Ninguno"/>
          <w:rFonts w:ascii="Times New Roman" w:hAnsi="Times New Roman"/>
          <w:sz w:val="24"/>
          <w:szCs w:val="24"/>
        </w:rPr>
        <w:t xml:space="preserve">ática y tuberculosis. Visitaba establecimientos industriales y comerciales para efectuar encuestas que le permitieron realizar, finalmente, un informe sobre las realidades laborales. De esa práctica derivó </w:t>
      </w:r>
      <w:r>
        <w:rPr>
          <w:rStyle w:val="Ninguno"/>
          <w:rFonts w:ascii="Times New Roman" w:hAnsi="Times New Roman"/>
          <w:sz w:val="24"/>
          <w:szCs w:val="24"/>
          <w:lang w:val="it-IT"/>
        </w:rPr>
        <w:t>un inter</w:t>
      </w:r>
      <w:r>
        <w:rPr>
          <w:rStyle w:val="Ninguno"/>
          <w:rFonts w:ascii="Times New Roman" w:hAnsi="Times New Roman"/>
          <w:sz w:val="24"/>
          <w:szCs w:val="24"/>
        </w:rPr>
        <w:t>és particular por la construcción de estadísticas sociales, sobre lo que escribió e intervino en grupos técnicos. Incluso, cuando no podía acceder a la información directa para sus publicaciones, se hacía contratar en las industrias como modo de interiorizarse del contexto. Este conocimiento que ella proponía representaba un cúmulo de saberes que circulaban en los circuitos universitarios, en las esferas gubernamentales y entre la militancia socialista.</w:t>
      </w:r>
      <w:r w:rsidRPr="00966D9A">
        <w:rPr>
          <w:rStyle w:val="Ninguno"/>
          <w:rFonts w:ascii="Times New Roman" w:hAnsi="Times New Roman"/>
          <w:sz w:val="24"/>
          <w:szCs w:val="24"/>
          <w:lang w:val="pt-PT"/>
        </w:rPr>
        <w:t>Recorr</w:t>
      </w:r>
      <w:r w:rsidRPr="00966D9A">
        <w:rPr>
          <w:rStyle w:val="Ninguno"/>
          <w:rFonts w:ascii="Times New Roman" w:hAnsi="Times New Roman"/>
          <w:sz w:val="24"/>
          <w:szCs w:val="24"/>
        </w:rPr>
        <w:t>ía las fábricas y talleres tomando nota de las condiciones de trabajo, registrando el número de horas de labor y el salario, la acción degenerativa sobre el organismo de ciertas industrias (comparando la talla, peso, capacidad respiratoria, etc.), hacía estadí</w:t>
      </w:r>
      <w:r w:rsidRPr="00966D9A">
        <w:rPr>
          <w:rStyle w:val="Ninguno"/>
          <w:rFonts w:ascii="Times New Roman" w:hAnsi="Times New Roman"/>
          <w:sz w:val="24"/>
          <w:szCs w:val="24"/>
          <w:lang w:val="pt-PT"/>
        </w:rPr>
        <w:t>sticas comparadas de morbi</w:t>
      </w:r>
      <w:r w:rsidRPr="00966D9A">
        <w:rPr>
          <w:rStyle w:val="Ninguno"/>
          <w:rFonts w:ascii="Times New Roman" w:hAnsi="Times New Roman"/>
          <w:sz w:val="24"/>
          <w:szCs w:val="24"/>
        </w:rPr>
        <w:t xml:space="preserve">lidad y mortalidad, llegando a emplearse ella misma en establecimientos inaccesibles a su investigación. </w:t>
      </w:r>
    </w:p>
    <w:p w:rsidR="00D419AA" w:rsidRDefault="00D419AA" w:rsidP="00D419AA">
      <w:pPr>
        <w:pStyle w:val="CuerpoA"/>
        <w:spacing w:after="0"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fr-FR"/>
        </w:rPr>
        <w:t>En 1913, particip</w:t>
      </w:r>
      <w:r>
        <w:rPr>
          <w:rStyle w:val="Ninguno"/>
          <w:rFonts w:ascii="Times New Roman" w:hAnsi="Times New Roman"/>
          <w:sz w:val="24"/>
          <w:szCs w:val="24"/>
        </w:rPr>
        <w:t>ó en el Primer Congreso Americano del Niño organizado en Buenos Aires por Julieta Lanteri, del que Alicia Moreau fue secretaria</w:t>
      </w:r>
      <w:r>
        <w:rPr>
          <w:rStyle w:val="Ninguno"/>
          <w:rFonts w:ascii="Times New Roman" w:hAnsi="Times New Roman"/>
          <w:sz w:val="24"/>
          <w:szCs w:val="24"/>
          <w:lang w:val="de-DE"/>
        </w:rPr>
        <w:t xml:space="preserve"> general</w:t>
      </w:r>
      <w:r>
        <w:rPr>
          <w:rStyle w:val="Ninguno"/>
          <w:rFonts w:ascii="Times New Roman" w:hAnsi="Times New Roman"/>
          <w:sz w:val="24"/>
          <w:szCs w:val="24"/>
        </w:rPr>
        <w:t xml:space="preserve">. </w:t>
      </w:r>
      <w:r>
        <w:rPr>
          <w:rStyle w:val="Ninguno"/>
          <w:rFonts w:ascii="Times New Roman" w:hAnsi="Times New Roman"/>
          <w:sz w:val="24"/>
          <w:szCs w:val="24"/>
          <w:lang w:val="fr-FR"/>
        </w:rPr>
        <w:t>Tres a</w:t>
      </w:r>
      <w:r>
        <w:rPr>
          <w:rStyle w:val="Ninguno"/>
          <w:rFonts w:ascii="Times New Roman" w:hAnsi="Times New Roman"/>
          <w:sz w:val="24"/>
          <w:szCs w:val="24"/>
        </w:rPr>
        <w:t xml:space="preserve">ños más tarde, intervino en el Segundo Congreso Panamericano del Niño llevado a cabo en Buenos Aires, al cual asistieron delegaciones de Bolivia, Brasil, Chile, Ecuador, El Salvador, Paraguay, Perú </w:t>
      </w:r>
      <w:r>
        <w:rPr>
          <w:rStyle w:val="Ninguno"/>
          <w:rFonts w:ascii="Times New Roman" w:hAnsi="Times New Roman"/>
          <w:sz w:val="24"/>
          <w:szCs w:val="24"/>
          <w:lang w:val="pt-PT"/>
        </w:rPr>
        <w:t>y Estados Unidos. Asimismo, c</w:t>
      </w:r>
      <w:r>
        <w:rPr>
          <w:rStyle w:val="Ninguno"/>
          <w:rFonts w:ascii="Times New Roman" w:hAnsi="Times New Roman"/>
          <w:sz w:val="24"/>
          <w:szCs w:val="24"/>
        </w:rPr>
        <w:t xml:space="preserve">olaboró con sus informes para </w:t>
      </w:r>
      <w:r>
        <w:rPr>
          <w:rStyle w:val="Ninguno"/>
          <w:rFonts w:ascii="Times New Roman" w:hAnsi="Times New Roman"/>
          <w:sz w:val="24"/>
          <w:szCs w:val="24"/>
        </w:rPr>
        <w:lastRenderedPageBreak/>
        <w:t>que el diputado Palacios librase una lucha parlamentaria en defensa de las mujeres y l</w:t>
      </w:r>
      <w:r w:rsidR="00B10408">
        <w:rPr>
          <w:rStyle w:val="Ninguno"/>
          <w:rFonts w:ascii="Times New Roman" w:hAnsi="Times New Roman"/>
          <w:sz w:val="24"/>
          <w:szCs w:val="24"/>
        </w:rPr>
        <w:t>a</w:t>
      </w:r>
      <w:r>
        <w:rPr>
          <w:rStyle w:val="Ninguno"/>
          <w:rFonts w:ascii="Times New Roman" w:hAnsi="Times New Roman"/>
          <w:sz w:val="24"/>
          <w:szCs w:val="24"/>
        </w:rPr>
        <w:t>s</w:t>
      </w:r>
      <w:r w:rsidR="00B10408">
        <w:rPr>
          <w:rStyle w:val="Ninguno"/>
          <w:rFonts w:ascii="Times New Roman" w:hAnsi="Times New Roman"/>
          <w:sz w:val="24"/>
          <w:szCs w:val="24"/>
        </w:rPr>
        <w:t xml:space="preserve"> infancias</w:t>
      </w:r>
      <w:r>
        <w:rPr>
          <w:rStyle w:val="Ninguno"/>
          <w:rFonts w:ascii="Times New Roman" w:hAnsi="Times New Roman"/>
          <w:sz w:val="24"/>
          <w:szCs w:val="24"/>
          <w:lang w:val="pt-PT"/>
        </w:rPr>
        <w:t xml:space="preserve">. </w:t>
      </w:r>
    </w:p>
    <w:p w:rsidR="00D419AA" w:rsidRDefault="00D419AA" w:rsidP="00D419AA">
      <w:pPr>
        <w:pStyle w:val="CuerpoA"/>
        <w:spacing w:after="0"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rPr>
        <w:t>Entre tanto, el escritor Manuel Gálvez acudió al reporte de Carolina para utilizar los datos fundamentales sobre las formas de explotación a que estaban sometidas las empleadas en las grandes tiendas porteñ</w:t>
      </w:r>
      <w:r>
        <w:rPr>
          <w:rStyle w:val="Ninguno"/>
          <w:rFonts w:ascii="Times New Roman" w:hAnsi="Times New Roman"/>
          <w:sz w:val="24"/>
          <w:szCs w:val="24"/>
          <w:lang w:val="pt-PT"/>
        </w:rPr>
        <w:t xml:space="preserve">as. Nuestro escritor, </w:t>
      </w:r>
      <w:r>
        <w:rPr>
          <w:rStyle w:val="Ninguno"/>
          <w:rFonts w:ascii="Times New Roman" w:hAnsi="Times New Roman"/>
          <w:sz w:val="24"/>
          <w:szCs w:val="24"/>
        </w:rPr>
        <w:t xml:space="preserve">a quien ella conocía del diario </w:t>
      </w:r>
      <w:r>
        <w:rPr>
          <w:rStyle w:val="Ninguno"/>
          <w:rFonts w:ascii="Times New Roman" w:hAnsi="Times New Roman"/>
          <w:i/>
          <w:iCs/>
          <w:sz w:val="24"/>
          <w:szCs w:val="24"/>
          <w:lang w:val="it-IT"/>
        </w:rPr>
        <w:t>La Vanguardia</w:t>
      </w:r>
      <w:r>
        <w:rPr>
          <w:rStyle w:val="Ninguno"/>
          <w:rFonts w:ascii="Times New Roman" w:hAnsi="Times New Roman"/>
          <w:sz w:val="24"/>
          <w:szCs w:val="24"/>
        </w:rPr>
        <w:t xml:space="preserve">, más adelante escribió con esas mismas referencias su novela </w:t>
      </w:r>
      <w:r>
        <w:rPr>
          <w:rStyle w:val="Ninguno"/>
          <w:rFonts w:ascii="Times New Roman" w:hAnsi="Times New Roman"/>
          <w:i/>
          <w:iCs/>
          <w:sz w:val="24"/>
          <w:szCs w:val="24"/>
        </w:rPr>
        <w:t>Nacha Regules</w:t>
      </w:r>
      <w:r>
        <w:rPr>
          <w:rStyle w:val="Ninguno"/>
          <w:rFonts w:ascii="Times New Roman" w:hAnsi="Times New Roman"/>
          <w:sz w:val="24"/>
          <w:szCs w:val="24"/>
        </w:rPr>
        <w:t>. Para que no quedasen dudas, é</w:t>
      </w:r>
      <w:r>
        <w:rPr>
          <w:rStyle w:val="Ninguno"/>
          <w:rFonts w:ascii="Times New Roman" w:hAnsi="Times New Roman"/>
          <w:sz w:val="24"/>
          <w:szCs w:val="24"/>
          <w:lang w:val="it-IT"/>
        </w:rPr>
        <w:t>l lo consign</w:t>
      </w:r>
      <w:r>
        <w:rPr>
          <w:rStyle w:val="Ninguno"/>
          <w:rFonts w:ascii="Times New Roman" w:hAnsi="Times New Roman"/>
          <w:sz w:val="24"/>
          <w:szCs w:val="24"/>
        </w:rPr>
        <w:t>ó de esta manera en sus recuerdos: “Los pormenores sobre el trabajo de las mujeres en las grandes tiendas no son inventados ni falsos. Me los dio Carolina Muzzili”</w:t>
      </w:r>
      <w:r>
        <w:rPr>
          <w:rStyle w:val="Ninguno"/>
          <w:rFonts w:ascii="Times New Roman" w:eastAsia="Times New Roman" w:hAnsi="Times New Roman" w:cs="Times New Roman"/>
          <w:sz w:val="24"/>
          <w:szCs w:val="24"/>
          <w:vertAlign w:val="superscript"/>
        </w:rPr>
        <w:footnoteReference w:id="5"/>
      </w:r>
      <w:r>
        <w:rPr>
          <w:rStyle w:val="Ninguno"/>
          <w:rFonts w:ascii="Times New Roman" w:hAnsi="Times New Roman"/>
          <w:sz w:val="24"/>
          <w:szCs w:val="24"/>
        </w:rPr>
        <w:t>.</w:t>
      </w:r>
    </w:p>
    <w:p w:rsidR="00D419AA" w:rsidRDefault="00D419AA" w:rsidP="00D419AA">
      <w:pPr>
        <w:pStyle w:val="Cuerpo"/>
        <w:spacing w:after="0" w:line="360" w:lineRule="auto"/>
        <w:jc w:val="both"/>
        <w:rPr>
          <w:rStyle w:val="Ninguno"/>
          <w:rFonts w:ascii="Times New Roman" w:eastAsia="Times New Roman" w:hAnsi="Times New Roman" w:cs="Times New Roman"/>
          <w:sz w:val="24"/>
          <w:szCs w:val="24"/>
        </w:rPr>
      </w:pPr>
      <w:r>
        <w:rPr>
          <w:rStyle w:val="Ninguno"/>
          <w:rFonts w:ascii="Times New Roman" w:hAnsi="Times New Roman"/>
          <w:sz w:val="24"/>
          <w:szCs w:val="24"/>
          <w:lang w:val="es-ES_tradnl"/>
        </w:rPr>
        <w:t>Por esas vueltas de la vida</w:t>
      </w:r>
      <w:r>
        <w:rPr>
          <w:rStyle w:val="Ninguno"/>
          <w:rFonts w:ascii="Times New Roman" w:hAnsi="Times New Roman"/>
          <w:sz w:val="24"/>
          <w:szCs w:val="24"/>
          <w:lang w:val="da-DK"/>
        </w:rPr>
        <w:t xml:space="preserve">, Carolina </w:t>
      </w:r>
      <w:r>
        <w:rPr>
          <w:rStyle w:val="Ninguno"/>
          <w:rFonts w:ascii="Times New Roman" w:hAnsi="Times New Roman"/>
          <w:sz w:val="24"/>
          <w:szCs w:val="24"/>
        </w:rPr>
        <w:t>termin</w:t>
      </w:r>
      <w:r>
        <w:rPr>
          <w:rStyle w:val="Ninguno"/>
          <w:rFonts w:ascii="Times New Roman" w:hAnsi="Times New Roman"/>
          <w:sz w:val="24"/>
          <w:szCs w:val="24"/>
          <w:lang w:val="es-ES_tradnl"/>
        </w:rPr>
        <w:t xml:space="preserve">ó </w:t>
      </w:r>
      <w:r>
        <w:rPr>
          <w:rStyle w:val="Ninguno"/>
          <w:rFonts w:ascii="Times New Roman" w:hAnsi="Times New Roman"/>
          <w:sz w:val="24"/>
          <w:szCs w:val="24"/>
          <w:lang w:val="pt-PT"/>
        </w:rPr>
        <w:t>refugi</w:t>
      </w:r>
      <w:r>
        <w:rPr>
          <w:rStyle w:val="Ninguno"/>
          <w:rFonts w:ascii="Times New Roman" w:hAnsi="Times New Roman"/>
          <w:sz w:val="24"/>
          <w:szCs w:val="24"/>
          <w:lang w:val="es-ES_tradnl"/>
        </w:rPr>
        <w:t xml:space="preserve">ándose </w:t>
      </w:r>
      <w:r>
        <w:rPr>
          <w:rStyle w:val="Ninguno"/>
          <w:rFonts w:ascii="Times New Roman" w:hAnsi="Times New Roman"/>
          <w:sz w:val="24"/>
          <w:szCs w:val="24"/>
        </w:rPr>
        <w:t>e</w:t>
      </w:r>
      <w:r>
        <w:rPr>
          <w:rStyle w:val="Ninguno"/>
          <w:rFonts w:ascii="Times New Roman" w:hAnsi="Times New Roman"/>
          <w:sz w:val="24"/>
          <w:szCs w:val="24"/>
          <w:lang w:val="es-ES_tradnl"/>
        </w:rPr>
        <w:t>n las sierras de Córdoba</w:t>
      </w:r>
      <w:r>
        <w:rPr>
          <w:rStyle w:val="Ninguno"/>
          <w:rFonts w:ascii="Times New Roman" w:hAnsi="Times New Roman"/>
          <w:sz w:val="24"/>
          <w:szCs w:val="24"/>
        </w:rPr>
        <w:t xml:space="preserve">, </w:t>
      </w:r>
      <w:r>
        <w:rPr>
          <w:rStyle w:val="Ninguno"/>
          <w:rFonts w:ascii="Times New Roman" w:hAnsi="Times New Roman"/>
          <w:sz w:val="24"/>
          <w:szCs w:val="24"/>
          <w:lang w:val="es-ES_tradnl"/>
        </w:rPr>
        <w:t xml:space="preserve">en un pueblo llamado Juan Bialet Massé como recuerdo </w:t>
      </w:r>
      <w:r>
        <w:rPr>
          <w:rStyle w:val="Ninguno"/>
          <w:rFonts w:ascii="Times New Roman" w:hAnsi="Times New Roman"/>
          <w:sz w:val="24"/>
          <w:szCs w:val="24"/>
          <w:lang w:val="it-IT"/>
        </w:rPr>
        <w:t xml:space="preserve">del </w:t>
      </w:r>
      <w:r>
        <w:rPr>
          <w:rStyle w:val="Ninguno"/>
          <w:rFonts w:ascii="Times New Roman" w:hAnsi="Times New Roman"/>
          <w:sz w:val="24"/>
          <w:szCs w:val="24"/>
          <w:lang w:val="es-ES_tradnl"/>
        </w:rPr>
        <w:t>precursor del derecho laboral en la Argentina del siglo XX. Su clima seco era beneficioso para la salud de las personas con tuberculosis. Su hermano José la acompañó cuando ella decidió instalarse ahí por prescripció</w:t>
      </w:r>
      <w:r>
        <w:rPr>
          <w:rStyle w:val="Ninguno"/>
          <w:rFonts w:ascii="Times New Roman" w:hAnsi="Times New Roman"/>
          <w:sz w:val="24"/>
          <w:szCs w:val="24"/>
        </w:rPr>
        <w:t>n m</w:t>
      </w:r>
      <w:r>
        <w:rPr>
          <w:rStyle w:val="Ninguno"/>
          <w:rFonts w:ascii="Times New Roman" w:hAnsi="Times New Roman"/>
          <w:sz w:val="24"/>
          <w:szCs w:val="24"/>
          <w:lang w:val="es-ES_tradnl"/>
        </w:rPr>
        <w:t>é</w:t>
      </w:r>
      <w:r>
        <w:rPr>
          <w:rStyle w:val="Ninguno"/>
          <w:rFonts w:ascii="Times New Roman" w:hAnsi="Times New Roman"/>
          <w:sz w:val="24"/>
          <w:szCs w:val="24"/>
          <w:lang w:val="en-US"/>
        </w:rPr>
        <w:t>dica</w:t>
      </w:r>
      <w:r>
        <w:rPr>
          <w:rStyle w:val="Ninguno"/>
          <w:rFonts w:ascii="Times New Roman" w:hAnsi="Times New Roman"/>
          <w:sz w:val="24"/>
          <w:szCs w:val="24"/>
        </w:rPr>
        <w:t>. Hab</w:t>
      </w:r>
      <w:r>
        <w:rPr>
          <w:rStyle w:val="Ninguno"/>
          <w:rFonts w:ascii="Times New Roman" w:hAnsi="Times New Roman"/>
          <w:sz w:val="24"/>
          <w:szCs w:val="24"/>
          <w:lang w:val="es-ES_tradnl"/>
        </w:rPr>
        <w:t>í</w:t>
      </w:r>
      <w:r>
        <w:rPr>
          <w:rStyle w:val="Ninguno"/>
          <w:rFonts w:ascii="Times New Roman" w:hAnsi="Times New Roman"/>
          <w:sz w:val="24"/>
          <w:szCs w:val="24"/>
          <w:lang w:val="it-IT"/>
        </w:rPr>
        <w:t>a contra</w:t>
      </w:r>
      <w:r>
        <w:rPr>
          <w:rStyle w:val="Ninguno"/>
          <w:rFonts w:ascii="Times New Roman" w:hAnsi="Times New Roman"/>
          <w:sz w:val="24"/>
          <w:szCs w:val="24"/>
          <w:lang w:val="es-ES_tradnl"/>
        </w:rPr>
        <w:t>ído esa grave enfermedad a causa del agotamiento físico por la intensidad de su trabajo sindical, polí</w:t>
      </w:r>
      <w:r>
        <w:rPr>
          <w:rStyle w:val="Ninguno"/>
          <w:rFonts w:ascii="Times New Roman" w:hAnsi="Times New Roman"/>
          <w:sz w:val="24"/>
          <w:szCs w:val="24"/>
          <w:lang w:val="pt-PT"/>
        </w:rPr>
        <w:t>tico e intelectual</w:t>
      </w:r>
      <w:r>
        <w:rPr>
          <w:rStyle w:val="Ninguno"/>
          <w:rFonts w:ascii="Times New Roman" w:hAnsi="Times New Roman"/>
          <w:sz w:val="24"/>
          <w:szCs w:val="24"/>
        </w:rPr>
        <w:t>.</w:t>
      </w:r>
      <w:r>
        <w:rPr>
          <w:rStyle w:val="Ninguno"/>
          <w:rFonts w:ascii="Times New Roman" w:hAnsi="Times New Roman"/>
          <w:lang w:val="es-ES_tradnl"/>
        </w:rPr>
        <w:t>Estuvo internada en el Hospital Colonia Santa María de Punilla,</w:t>
      </w:r>
      <w:r>
        <w:rPr>
          <w:rStyle w:val="Ninguno"/>
          <w:rFonts w:ascii="Times New Roman" w:hAnsi="Times New Roman"/>
          <w:color w:val="222222"/>
          <w:u w:color="222222"/>
          <w:shd w:val="clear" w:color="auto" w:fill="FFFFFF"/>
          <w:lang w:val="es-ES_tradnl"/>
        </w:rPr>
        <w:t xml:space="preserve"> creado en 1900 como centro de atención para los pacientes de tisis.</w:t>
      </w:r>
      <w:r>
        <w:rPr>
          <w:rStyle w:val="Ninguno"/>
          <w:rFonts w:ascii="Times New Roman" w:hAnsi="Times New Roman"/>
          <w:lang w:val="es-ES_tradnl"/>
        </w:rPr>
        <w:t xml:space="preserve"> </w:t>
      </w:r>
    </w:p>
    <w:p w:rsidR="00D419AA" w:rsidRDefault="00D419AA" w:rsidP="00D419AA">
      <w:pPr>
        <w:pStyle w:val="CuerpoA"/>
        <w:spacing w:after="0" w:line="360" w:lineRule="auto"/>
        <w:jc w:val="both"/>
        <w:rPr>
          <w:rStyle w:val="Ninguno"/>
          <w:rFonts w:ascii="Times New Roman" w:eastAsia="Times New Roman" w:hAnsi="Times New Roman" w:cs="Times New Roman"/>
          <w:sz w:val="24"/>
          <w:szCs w:val="24"/>
          <w:shd w:val="clear" w:color="auto" w:fill="FFFFFF"/>
        </w:rPr>
      </w:pPr>
      <w:r>
        <w:rPr>
          <w:rStyle w:val="Ninguno"/>
          <w:rFonts w:ascii="Times New Roman" w:hAnsi="Times New Roman"/>
          <w:sz w:val="24"/>
          <w:szCs w:val="24"/>
          <w:lang w:val="it-IT"/>
        </w:rPr>
        <w:t>Con 28 a</w:t>
      </w:r>
      <w:r>
        <w:rPr>
          <w:rStyle w:val="Ninguno"/>
          <w:rFonts w:ascii="Times New Roman" w:hAnsi="Times New Roman"/>
          <w:sz w:val="24"/>
          <w:szCs w:val="24"/>
        </w:rPr>
        <w:t>ños esta luchadora murió, el 23 de marzo de 1917, en Juan Bialet Massé. Sus restos se encuentran en la bóveda de la familia del escritor socialista Agustín Álvarez en el Cementerio de la Recoleta de Buenos Aires, cedida gentilmente debido a la amistad que mantuvieron ellos dos, tanto por la militancia como por la labor literaria</w:t>
      </w:r>
      <w:r w:rsidR="00B10408">
        <w:rPr>
          <w:rStyle w:val="Ninguno"/>
          <w:rFonts w:ascii="Times New Roman" w:hAnsi="Times New Roman"/>
          <w:sz w:val="24"/>
          <w:szCs w:val="24"/>
        </w:rPr>
        <w:t>.</w:t>
      </w:r>
      <w:r>
        <w:rPr>
          <w:rStyle w:val="Ninguno"/>
          <w:rFonts w:ascii="Times New Roman" w:hAnsi="Times New Roman"/>
          <w:sz w:val="24"/>
          <w:szCs w:val="24"/>
        </w:rPr>
        <w:t xml:space="preserve"> </w:t>
      </w:r>
      <w:r w:rsidRPr="00966D9A">
        <w:rPr>
          <w:rFonts w:ascii="Times New Roman" w:hAnsi="Times New Roman" w:cs="Times New Roman"/>
          <w:sz w:val="24"/>
          <w:szCs w:val="24"/>
          <w:shd w:val="clear" w:color="auto" w:fill="FFFFFF"/>
        </w:rPr>
        <w:t xml:space="preserve">En marzo de 1912 </w:t>
      </w:r>
      <w:r w:rsidRPr="00966D9A">
        <w:rPr>
          <w:rStyle w:val="Ninguno"/>
          <w:rFonts w:ascii="Times New Roman" w:hAnsi="Times New Roman" w:cs="Times New Roman"/>
          <w:sz w:val="24"/>
          <w:szCs w:val="24"/>
        </w:rPr>
        <w:t>Agustín Álvarez</w:t>
      </w:r>
      <w:r w:rsidRPr="00966D9A">
        <w:rPr>
          <w:rFonts w:ascii="Times New Roman" w:hAnsi="Times New Roman" w:cs="Times New Roman"/>
          <w:sz w:val="24"/>
          <w:szCs w:val="24"/>
          <w:shd w:val="clear" w:color="auto" w:fill="FFFFFF"/>
        </w:rPr>
        <w:t xml:space="preserve"> le envía una carta</w:t>
      </w:r>
      <w:r>
        <w:rPr>
          <w:rFonts w:ascii="Arial" w:hAnsi="Arial" w:cs="Arial"/>
          <w:shd w:val="clear" w:color="auto" w:fill="FFFFFF"/>
        </w:rPr>
        <w:t xml:space="preserve"> </w:t>
      </w:r>
      <w:r w:rsidRPr="00262BAC">
        <w:rPr>
          <w:rFonts w:ascii="Times New Roman" w:hAnsi="Times New Roman" w:cs="Times New Roman"/>
          <w:sz w:val="24"/>
          <w:szCs w:val="24"/>
          <w:shd w:val="clear" w:color="auto" w:fill="FFFFFF"/>
        </w:rPr>
        <w:t>a Carolina solici</w:t>
      </w:r>
      <w:r>
        <w:rPr>
          <w:rFonts w:ascii="Times New Roman" w:hAnsi="Times New Roman" w:cs="Times New Roman"/>
          <w:sz w:val="24"/>
          <w:szCs w:val="24"/>
          <w:shd w:val="clear" w:color="auto" w:fill="FFFFFF"/>
        </w:rPr>
        <w:t>tándole</w:t>
      </w:r>
      <w:r w:rsidRPr="00262BAC">
        <w:rPr>
          <w:rFonts w:ascii="Times New Roman" w:hAnsi="Times New Roman" w:cs="Times New Roman"/>
          <w:sz w:val="24"/>
          <w:szCs w:val="24"/>
          <w:shd w:val="clear" w:color="auto" w:fill="FFFFFF"/>
        </w:rPr>
        <w:t xml:space="preserve"> su folleto</w:t>
      </w:r>
      <w:r>
        <w:rPr>
          <w:rFonts w:ascii="Times New Roman" w:hAnsi="Times New Roman" w:cs="Times New Roman"/>
          <w:sz w:val="24"/>
          <w:szCs w:val="24"/>
          <w:shd w:val="clear" w:color="auto" w:fill="FFFFFF"/>
        </w:rPr>
        <w:t>.</w:t>
      </w:r>
      <w:r w:rsidR="00B10408">
        <w:rPr>
          <w:rFonts w:ascii="Times New Roman" w:hAnsi="Times New Roman" w:cs="Times New Roman"/>
          <w:sz w:val="24"/>
          <w:szCs w:val="24"/>
          <w:shd w:val="clear" w:color="auto" w:fill="FFFFFF"/>
        </w:rPr>
        <w:t xml:space="preserve"> </w:t>
      </w:r>
      <w:r>
        <w:rPr>
          <w:rFonts w:ascii="Arial" w:hAnsi="Arial" w:cs="Arial"/>
          <w:shd w:val="clear" w:color="auto" w:fill="FFFFFF"/>
        </w:rPr>
        <w:t>S</w:t>
      </w:r>
      <w:r w:rsidRPr="00262BAC">
        <w:rPr>
          <w:rFonts w:ascii="Times New Roman" w:hAnsi="Times New Roman" w:cs="Times New Roman"/>
          <w:sz w:val="24"/>
          <w:szCs w:val="24"/>
          <w:shd w:val="clear" w:color="auto" w:fill="FFFFFF"/>
        </w:rPr>
        <w:t xml:space="preserve">in duda </w:t>
      </w:r>
      <w:r>
        <w:rPr>
          <w:rFonts w:ascii="Times New Roman" w:hAnsi="Times New Roman" w:cs="Times New Roman"/>
          <w:sz w:val="24"/>
          <w:szCs w:val="24"/>
          <w:shd w:val="clear" w:color="auto" w:fill="FFFFFF"/>
        </w:rPr>
        <w:t xml:space="preserve">este gesto </w:t>
      </w:r>
      <w:r w:rsidRPr="00262BAC">
        <w:rPr>
          <w:rFonts w:ascii="Times New Roman" w:hAnsi="Times New Roman" w:cs="Times New Roman"/>
          <w:sz w:val="24"/>
          <w:szCs w:val="24"/>
          <w:shd w:val="clear" w:color="auto" w:fill="FFFFFF"/>
        </w:rPr>
        <w:t>legitim</w:t>
      </w:r>
      <w:r>
        <w:rPr>
          <w:rFonts w:ascii="Times New Roman" w:hAnsi="Times New Roman" w:cs="Times New Roman"/>
          <w:sz w:val="24"/>
          <w:szCs w:val="24"/>
          <w:shd w:val="clear" w:color="auto" w:fill="FFFFFF"/>
        </w:rPr>
        <w:t>ó</w:t>
      </w:r>
      <w:r w:rsidRPr="00262BAC">
        <w:rPr>
          <w:rFonts w:ascii="Times New Roman" w:hAnsi="Times New Roman" w:cs="Times New Roman"/>
          <w:sz w:val="24"/>
          <w:szCs w:val="24"/>
          <w:shd w:val="clear" w:color="auto" w:fill="FFFFFF"/>
        </w:rPr>
        <w:t xml:space="preserve"> la calidad intelectual de Muzilli; además</w:t>
      </w:r>
      <w:r>
        <w:rPr>
          <w:rFonts w:ascii="Times New Roman" w:hAnsi="Times New Roman" w:cs="Times New Roman"/>
          <w:sz w:val="24"/>
          <w:szCs w:val="24"/>
          <w:shd w:val="clear" w:color="auto" w:fill="FFFFFF"/>
        </w:rPr>
        <w:t xml:space="preserve"> </w:t>
      </w:r>
      <w:r w:rsidRPr="00262BAC">
        <w:rPr>
          <w:rFonts w:ascii="Times New Roman" w:hAnsi="Times New Roman" w:cs="Times New Roman"/>
          <w:sz w:val="24"/>
          <w:szCs w:val="24"/>
          <w:shd w:val="clear" w:color="auto" w:fill="FFFFFF"/>
        </w:rPr>
        <w:t>prestigi</w:t>
      </w:r>
      <w:r>
        <w:rPr>
          <w:rFonts w:ascii="Times New Roman" w:hAnsi="Times New Roman" w:cs="Times New Roman"/>
          <w:sz w:val="24"/>
          <w:szCs w:val="24"/>
          <w:shd w:val="clear" w:color="auto" w:fill="FFFFFF"/>
        </w:rPr>
        <w:t>ó su obra</w:t>
      </w:r>
      <w:r w:rsidRPr="00262BAC">
        <w:rPr>
          <w:rFonts w:ascii="Times New Roman" w:hAnsi="Times New Roman" w:cs="Times New Roman"/>
          <w:sz w:val="24"/>
          <w:szCs w:val="24"/>
          <w:shd w:val="clear" w:color="auto" w:fill="FFFFFF"/>
        </w:rPr>
        <w:t xml:space="preserve"> por el reconocimiento que esta figura tenía en el campo intelectual argentino.</w:t>
      </w:r>
      <w:r>
        <w:rPr>
          <w:rFonts w:ascii="Arial" w:hAnsi="Arial" w:cs="Arial"/>
          <w:i/>
          <w:iCs/>
          <w:sz w:val="27"/>
          <w:szCs w:val="27"/>
          <w:shd w:val="clear" w:color="auto" w:fill="FFFFFF"/>
        </w:rPr>
        <w:t> </w:t>
      </w:r>
    </w:p>
    <w:p w:rsidR="00E9040B" w:rsidRDefault="00C3552D"/>
    <w:sectPr w:rsidR="00E9040B" w:rsidSect="000B521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52D" w:rsidRDefault="00C3552D" w:rsidP="00D419AA">
      <w:pPr>
        <w:spacing w:after="0" w:line="240" w:lineRule="auto"/>
      </w:pPr>
      <w:r>
        <w:separator/>
      </w:r>
    </w:p>
  </w:endnote>
  <w:endnote w:type="continuationSeparator" w:id="1">
    <w:p w:rsidR="00C3552D" w:rsidRDefault="00C3552D" w:rsidP="00D419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52D" w:rsidRDefault="00C3552D" w:rsidP="00D419AA">
      <w:pPr>
        <w:spacing w:after="0" w:line="240" w:lineRule="auto"/>
      </w:pPr>
      <w:r>
        <w:separator/>
      </w:r>
    </w:p>
  </w:footnote>
  <w:footnote w:type="continuationSeparator" w:id="1">
    <w:p w:rsidR="00C3552D" w:rsidRDefault="00C3552D" w:rsidP="00D419AA">
      <w:pPr>
        <w:spacing w:after="0" w:line="240" w:lineRule="auto"/>
      </w:pPr>
      <w:r>
        <w:continuationSeparator/>
      </w:r>
    </w:p>
  </w:footnote>
  <w:footnote w:id="2">
    <w:p w:rsidR="00D419AA" w:rsidRDefault="00D419AA" w:rsidP="00D419AA">
      <w:pPr>
        <w:pStyle w:val="Textonotapie"/>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rPr>
        <w:t xml:space="preserve">Tejero Coni, Graciela, Andrea Oliva. </w:t>
      </w:r>
      <w:r>
        <w:rPr>
          <w:rStyle w:val="Ninguno"/>
          <w:rFonts w:ascii="Times New Roman" w:hAnsi="Times New Roman"/>
          <w:i/>
          <w:iCs/>
        </w:rPr>
        <w:t>Gabriela Laperrière de Coni: de Burdeos a Buenos Aires</w:t>
      </w:r>
      <w:r>
        <w:rPr>
          <w:rStyle w:val="Ninguno"/>
          <w:rFonts w:ascii="Times New Roman" w:hAnsi="Times New Roman"/>
        </w:rPr>
        <w:t>. Buenos Aires, Cienflores, 2016, p. 41.</w:t>
      </w:r>
      <w:r>
        <w:rPr>
          <w:rStyle w:val="familyname"/>
          <w:rFonts w:eastAsia="Arial Unicode MS" w:cs="Arial Unicode MS"/>
        </w:rPr>
        <w:t xml:space="preserve"> Disponible en: </w:t>
      </w:r>
      <w:hyperlink r:id="rId1" w:history="1">
        <w:r>
          <w:rPr>
            <w:rStyle w:val="Hyperlink1"/>
            <w:rFonts w:eastAsia="Arial Unicode MS" w:cs="Arial Unicode MS"/>
          </w:rPr>
          <w:t>https://www.relatsargentina.com/documentos/HomenajeLaperriere/Gabriela.Libro2016.pdf</w:t>
        </w:r>
      </w:hyperlink>
    </w:p>
  </w:footnote>
  <w:footnote w:id="3">
    <w:p w:rsidR="00D419AA" w:rsidRDefault="00D419AA" w:rsidP="00D419AA">
      <w:pPr>
        <w:pStyle w:val="Textonotapie"/>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rPr>
        <w:t xml:space="preserve">Rodríguez Tarditi, José. </w:t>
      </w:r>
      <w:r>
        <w:rPr>
          <w:rStyle w:val="Ninguno"/>
          <w:rFonts w:ascii="Times New Roman" w:hAnsi="Times New Roman"/>
          <w:i/>
          <w:iCs/>
        </w:rPr>
        <w:t>Semblanza de militantes socialistas: Cooperativistas. Políticos. Gremialistas.</w:t>
      </w:r>
      <w:r>
        <w:rPr>
          <w:rStyle w:val="Ninguno"/>
          <w:rFonts w:ascii="Times New Roman" w:hAnsi="Times New Roman"/>
          <w:color w:val="202020"/>
          <w:u w:color="202020"/>
          <w:shd w:val="clear" w:color="auto" w:fill="FFFFFF"/>
        </w:rPr>
        <w:t>Buenos Aires, La Vanguardia, 1988, p. 115.</w:t>
      </w:r>
    </w:p>
  </w:footnote>
  <w:footnote w:id="4">
    <w:p w:rsidR="00D419AA" w:rsidRDefault="00D419AA" w:rsidP="00D419AA">
      <w:pPr>
        <w:pStyle w:val="Textonotapie"/>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rPr>
        <w:t xml:space="preserve">Ferreras, Norberto Osvaldo. “Carolina Muzilli ou a costureira que nãodeu o ‘maupasso’”. </w:t>
      </w:r>
      <w:r>
        <w:rPr>
          <w:rStyle w:val="Ninguno"/>
          <w:rFonts w:ascii="Times New Roman" w:hAnsi="Times New Roman"/>
          <w:color w:val="333333"/>
          <w:u w:color="333333"/>
          <w:shd w:val="clear" w:color="auto" w:fill="FFFFFF"/>
        </w:rPr>
        <w:t xml:space="preserve">Campinas,CadernosPagu Nº 13, </w:t>
      </w:r>
      <w:r>
        <w:rPr>
          <w:rStyle w:val="Ninguno"/>
          <w:rFonts w:ascii="Times New Roman" w:hAnsi="Times New Roman"/>
        </w:rPr>
        <w:t>1999, p. 257. Disponible en: http://www.relats.org/documentos/HOMENAJES.Muzilli.Ferreras.pdf</w:t>
      </w:r>
    </w:p>
  </w:footnote>
  <w:footnote w:id="5">
    <w:p w:rsidR="00D419AA" w:rsidRDefault="00D419AA" w:rsidP="00D419AA">
      <w:pPr>
        <w:pStyle w:val="Textonotapie"/>
      </w:pPr>
      <w:r>
        <w:rPr>
          <w:rStyle w:val="Ninguno"/>
          <w:rFonts w:ascii="Times New Roman" w:eastAsia="Times New Roman" w:hAnsi="Times New Roman" w:cs="Times New Roman"/>
          <w:sz w:val="24"/>
          <w:szCs w:val="24"/>
          <w:vertAlign w:val="superscript"/>
        </w:rPr>
        <w:footnoteRef/>
      </w:r>
      <w:r>
        <w:rPr>
          <w:rStyle w:val="Ninguno"/>
          <w:rFonts w:ascii="Times New Roman" w:hAnsi="Times New Roman"/>
        </w:rPr>
        <w:t xml:space="preserve">Gálvez, Manuel. </w:t>
      </w:r>
      <w:r>
        <w:rPr>
          <w:rStyle w:val="Ninguno"/>
          <w:rFonts w:ascii="Times New Roman" w:hAnsi="Times New Roman"/>
          <w:i/>
          <w:iCs/>
        </w:rPr>
        <w:t>Recuerdos de la vida literaria</w:t>
      </w:r>
      <w:r>
        <w:rPr>
          <w:rStyle w:val="Ninguno"/>
          <w:rFonts w:ascii="Times New Roman" w:hAnsi="Times New Roman"/>
        </w:rPr>
        <w:t xml:space="preserve">. Buenos Aires, Taurus, 2002, p. 473.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419AA"/>
    <w:rsid w:val="000B5216"/>
    <w:rsid w:val="002216DC"/>
    <w:rsid w:val="00B10408"/>
    <w:rsid w:val="00C3552D"/>
    <w:rsid w:val="00D419AA"/>
    <w:rsid w:val="00FB0A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21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rsid w:val="00D419AA"/>
  </w:style>
  <w:style w:type="paragraph" w:customStyle="1" w:styleId="Cuerpo">
    <w:name w:val="Cuerpo"/>
    <w:rsid w:val="00D419A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s-AR" w:eastAsia="es-ES"/>
    </w:rPr>
  </w:style>
  <w:style w:type="character" w:customStyle="1" w:styleId="familyname">
    <w:name w:val="familyname"/>
    <w:basedOn w:val="Ninguno"/>
    <w:rsid w:val="00D419AA"/>
  </w:style>
  <w:style w:type="paragraph" w:customStyle="1" w:styleId="CuerpoA">
    <w:name w:val="Cuerpo A"/>
    <w:rsid w:val="00D419A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s-ES_tradnl" w:eastAsia="es-ES"/>
    </w:rPr>
  </w:style>
  <w:style w:type="paragraph" w:styleId="Textonotapie">
    <w:name w:val="footnote text"/>
    <w:link w:val="TextonotapieCar"/>
    <w:rsid w:val="00D419AA"/>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es-ES_tradnl" w:eastAsia="es-ES"/>
    </w:rPr>
  </w:style>
  <w:style w:type="character" w:customStyle="1" w:styleId="TextonotapieCar">
    <w:name w:val="Texto nota pie Car"/>
    <w:basedOn w:val="Fuentedeprrafopredeter"/>
    <w:link w:val="Textonotapie"/>
    <w:rsid w:val="00D419AA"/>
    <w:rPr>
      <w:rFonts w:ascii="Calibri" w:eastAsia="Calibri" w:hAnsi="Calibri" w:cs="Calibri"/>
      <w:color w:val="000000"/>
      <w:sz w:val="20"/>
      <w:szCs w:val="20"/>
      <w:u w:color="000000"/>
      <w:bdr w:val="nil"/>
      <w:lang w:val="es-ES_tradnl" w:eastAsia="es-ES"/>
    </w:rPr>
  </w:style>
  <w:style w:type="character" w:customStyle="1" w:styleId="Hyperlink1">
    <w:name w:val="Hyperlink.1"/>
    <w:basedOn w:val="Ninguno"/>
    <w:rsid w:val="00D419AA"/>
    <w:rPr>
      <w:color w:val="0000FF"/>
      <w:u w:val="single" w:color="0000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relatsargentina.com/documentos/HomenajeLaperriere/Gabriela.Libro201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1361</Words>
  <Characters>7490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Mabel</dc:creator>
  <cp:lastModifiedBy>Mabel</cp:lastModifiedBy>
  <cp:revision>1</cp:revision>
  <dcterms:created xsi:type="dcterms:W3CDTF">2024-10-08T19:24:00Z</dcterms:created>
  <dcterms:modified xsi:type="dcterms:W3CDTF">2024-10-08T19:44:00Z</dcterms:modified>
</cp:coreProperties>
</file>